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E9E" w:rsidRPr="00BA232F" w:rsidRDefault="00F10E9E" w:rsidP="00F10E9E">
      <w:pPr>
        <w:pStyle w:val="head2"/>
        <w:rPr>
          <w:lang w:val="de-AT"/>
        </w:rPr>
      </w:pPr>
      <w:r w:rsidRPr="00BA232F">
        <w:rPr>
          <w:lang w:val="de-AT"/>
        </w:rPr>
        <w:t>Abt Norbert:</w:t>
      </w:r>
    </w:p>
    <w:p w:rsidR="00F10E9E" w:rsidRPr="00BA232F" w:rsidRDefault="00F10E9E" w:rsidP="00F10E9E">
      <w:pPr>
        <w:pStyle w:val="head1"/>
        <w:rPr>
          <w:lang w:val="de-AT"/>
        </w:rPr>
      </w:pPr>
      <w:r w:rsidRPr="00BA232F">
        <w:rPr>
          <w:lang w:val="de-AT"/>
        </w:rPr>
        <w:t>Die Vorgeschichte des Klosters Iburg</w:t>
      </w:r>
    </w:p>
    <w:p w:rsidR="00FB54FC" w:rsidRDefault="003769E8" w:rsidP="007A4C1B">
      <w:pPr>
        <w:pStyle w:val="absatz"/>
        <w:suppressLineNumbers/>
      </w:pPr>
      <w:r>
        <w:t>Fundstelle siehe Info-Box.</w:t>
      </w:r>
      <w:r w:rsidR="008447F1">
        <w:t xml:space="preserve"> - </w:t>
      </w:r>
      <w:r w:rsidR="00400C73">
        <w:t>Quellentext in l</w:t>
      </w:r>
      <w:r w:rsidR="004A7E72">
        <w:t>ange</w:t>
      </w:r>
      <w:r w:rsidR="00400C73">
        <w:t>r</w:t>
      </w:r>
      <w:r w:rsidR="004A7E72">
        <w:t xml:space="preserve"> Fassung, bilingual Latein / Deutsch.</w:t>
      </w:r>
    </w:p>
    <w:p w:rsidR="003769E8" w:rsidRDefault="003769E8" w:rsidP="007A4C1B">
      <w:pPr>
        <w:pStyle w:val="absatz"/>
        <w:suppressLineNumbers/>
      </w:pPr>
    </w:p>
    <w:p w:rsidR="00FB54FC" w:rsidRDefault="007A4C1B" w:rsidP="007A4C1B">
      <w:pPr>
        <w:pStyle w:val="intro2"/>
      </w:pPr>
      <w:r>
        <w:t>Vorschlag zur Untersuchungsperspektive:</w:t>
      </w:r>
    </w:p>
    <w:p w:rsidR="00FB54FC" w:rsidRDefault="004A7E72" w:rsidP="007A4C1B">
      <w:pPr>
        <w:pStyle w:val="absatz"/>
        <w:suppressLineNumbers/>
      </w:pPr>
      <w:r>
        <w:t>Das Amtsverständnis eines mittelalterlichen hohen Geistlichen und die d</w:t>
      </w:r>
      <w:r>
        <w:t>a</w:t>
      </w:r>
      <w:r>
        <w:t>raus erwachsenden vielfältigen Implikationen.</w:t>
      </w:r>
    </w:p>
    <w:p w:rsidR="004A7E72" w:rsidRDefault="004A7E72" w:rsidP="007A4C1B">
      <w:pPr>
        <w:pStyle w:val="absatz"/>
        <w:suppressLineNumbers/>
      </w:pPr>
    </w:p>
    <w:p w:rsidR="00FB54FC" w:rsidRDefault="007A4C1B" w:rsidP="007A4C1B">
      <w:pPr>
        <w:pStyle w:val="intro2"/>
      </w:pPr>
      <w:r>
        <w:t>Aufgabenvorschläge:</w:t>
      </w:r>
    </w:p>
    <w:p w:rsidR="00E4659B" w:rsidRDefault="00E4659B" w:rsidP="004A7E72">
      <w:pPr>
        <w:pStyle w:val="absatz"/>
        <w:numPr>
          <w:ilvl w:val="0"/>
          <w:numId w:val="1"/>
        </w:numPr>
        <w:suppressLineNumbers/>
      </w:pPr>
      <w:r>
        <w:t>Was erfahren Sie aus der Quelle über Verfahrensweisen bei einer B</w:t>
      </w:r>
      <w:r>
        <w:t>i</w:t>
      </w:r>
      <w:r>
        <w:t>schofswahl im 11. Jahrhundert?</w:t>
      </w:r>
    </w:p>
    <w:p w:rsidR="001E4615" w:rsidRDefault="004A7E72" w:rsidP="004A7E72">
      <w:pPr>
        <w:pStyle w:val="absatz"/>
        <w:numPr>
          <w:ilvl w:val="0"/>
          <w:numId w:val="1"/>
        </w:numPr>
        <w:suppressLineNumbers/>
      </w:pPr>
      <w:r>
        <w:t>Geistliches Amt, weltliche Verpflichtungen und Sorge um das eigene Seelenheil: Stellen Sie dar, wie sich diese</w:t>
      </w:r>
      <w:r w:rsidR="00400C73">
        <w:t>s</w:t>
      </w:r>
      <w:r>
        <w:t xml:space="preserve"> Aufgabenbündel in der hier geschilderten Lebensphase Bennos widerspiegel</w:t>
      </w:r>
      <w:r w:rsidR="00400C73">
        <w:t>t</w:t>
      </w:r>
      <w:r>
        <w:t>, teils in gegenseitigem Konflikt, teils in gegenseitiger Verstärkung.</w:t>
      </w:r>
    </w:p>
    <w:p w:rsidR="005F02D1" w:rsidRDefault="004A7E72" w:rsidP="004A7E72">
      <w:pPr>
        <w:pStyle w:val="absatz"/>
        <w:numPr>
          <w:ilvl w:val="0"/>
          <w:numId w:val="1"/>
        </w:numPr>
        <w:suppressLineNumbers/>
      </w:pPr>
      <w:r>
        <w:t xml:space="preserve">Arbeiten Sie </w:t>
      </w:r>
      <w:r w:rsidR="00E4659B">
        <w:t xml:space="preserve">im Detail </w:t>
      </w:r>
      <w:r>
        <w:t>heraus</w:t>
      </w:r>
      <w:r w:rsidR="00E4659B">
        <w:t>, w</w:t>
      </w:r>
      <w:r w:rsidR="005F02D1">
        <w:t xml:space="preserve">elche Interessen und Motive der beiden Osnabrücker Bischöfe sich auf den </w:t>
      </w:r>
      <w:r w:rsidR="00E4659B">
        <w:t xml:space="preserve">Iburger Berg </w:t>
      </w:r>
      <w:r w:rsidR="005F02D1">
        <w:t>richteten</w:t>
      </w:r>
      <w:r w:rsidR="00E4659B">
        <w:t xml:space="preserve">. </w:t>
      </w:r>
    </w:p>
    <w:p w:rsidR="004A7E72" w:rsidRDefault="00E4659B" w:rsidP="004A7E72">
      <w:pPr>
        <w:pStyle w:val="absatz"/>
        <w:numPr>
          <w:ilvl w:val="0"/>
          <w:numId w:val="1"/>
        </w:numPr>
        <w:suppressLineNumbers/>
      </w:pPr>
      <w:r>
        <w:t>Überlegen Sie, inwieweit die Perspektive, aus der Abt Norbert die Vo</w:t>
      </w:r>
      <w:r>
        <w:t>r</w:t>
      </w:r>
      <w:r>
        <w:t xml:space="preserve">geschichte des Klosters darstellt, die </w:t>
      </w:r>
      <w:r w:rsidR="005F02D1">
        <w:t>Bedeutung des Berges in</w:t>
      </w:r>
      <w:r>
        <w:t xml:space="preserve"> einer </w:t>
      </w:r>
      <w:r w:rsidR="005F02D1">
        <w:t>b</w:t>
      </w:r>
      <w:r w:rsidR="005F02D1">
        <w:t>e</w:t>
      </w:r>
      <w:r w:rsidR="005F02D1">
        <w:t>stimmten Richtung</w:t>
      </w:r>
      <w:r>
        <w:t xml:space="preserve"> akzentuier</w:t>
      </w:r>
      <w:r w:rsidR="005F02D1">
        <w:t>en könnte</w:t>
      </w:r>
      <w:r>
        <w:t>.</w:t>
      </w:r>
    </w:p>
    <w:p w:rsidR="00E4659B" w:rsidRDefault="00E4659B" w:rsidP="004A7E72">
      <w:pPr>
        <w:pStyle w:val="absatz"/>
        <w:numPr>
          <w:ilvl w:val="0"/>
          <w:numId w:val="1"/>
        </w:numPr>
        <w:suppressLineNumbers/>
      </w:pPr>
      <w:r>
        <w:t>Suchen Sie in der Quelle Belege für die Hypothese, dass auch das sal</w:t>
      </w:r>
      <w:r>
        <w:t>i</w:t>
      </w:r>
      <w:r>
        <w:t>sche Herrscherhaus sich noch stark auf das ottonische Reichskirchensy</w:t>
      </w:r>
      <w:r>
        <w:t>s</w:t>
      </w:r>
      <w:r>
        <w:t>tem stützte.</w:t>
      </w:r>
    </w:p>
    <w:p w:rsidR="00E4659B" w:rsidRDefault="00E4659B" w:rsidP="00E4659B">
      <w:pPr>
        <w:pStyle w:val="absatz"/>
        <w:suppressLineNumbers/>
      </w:pPr>
    </w:p>
    <w:p w:rsidR="007A4C1B" w:rsidRDefault="00522F53" w:rsidP="00522F53">
      <w:pPr>
        <w:pStyle w:val="head2"/>
      </w:pPr>
      <w:r>
        <w:t>Anmerkung:</w:t>
      </w:r>
    </w:p>
    <w:p w:rsidR="00522F53" w:rsidRDefault="00522F53" w:rsidP="00522F53">
      <w:pPr>
        <w:pStyle w:val="absatzozn"/>
      </w:pPr>
      <w:r>
        <w:t>Für Schüler der Sekundarstufe II mit guten Lateinkenntnissen müsste die Übersetzung des Originaltextes ohne die nebenstehende deutsche Überse</w:t>
      </w:r>
      <w:r>
        <w:t>t</w:t>
      </w:r>
      <w:r>
        <w:t>zung eine besondere Herausforderung sein. Wegen des erheblichen Umfangs bietet sich die Verteilung auf verschiedene Arbeitsgruppen an.</w:t>
      </w:r>
    </w:p>
    <w:p w:rsidR="00522F53" w:rsidRDefault="00522F53" w:rsidP="00522F53">
      <w:pPr>
        <w:pStyle w:val="absatzozn"/>
      </w:pPr>
      <w:r>
        <w:t>Aus der DOCX-Datei kann der deutsche Text auf einfache Weise durch L</w:t>
      </w:r>
      <w:r>
        <w:t>ö</w:t>
      </w:r>
      <w:r>
        <w:t>schung der rechten Spalte entfernt werden.</w:t>
      </w:r>
    </w:p>
    <w:p w:rsidR="00522F53" w:rsidRDefault="00522F53" w:rsidP="00522F53">
      <w:pPr>
        <w:pStyle w:val="absatzozn"/>
      </w:pPr>
    </w:p>
    <w:p w:rsidR="00675E86" w:rsidRDefault="00675E86" w:rsidP="00675E86">
      <w:pPr>
        <w:suppressLineNumbers/>
        <w:spacing w:after="200" w:line="276" w:lineRule="auto"/>
      </w:pPr>
      <w:r>
        <w:br w:type="page"/>
      </w:r>
    </w:p>
    <w:p w:rsidR="00F10E9E" w:rsidRPr="00BA232F" w:rsidRDefault="00F10E9E" w:rsidP="00F10E9E">
      <w:pPr>
        <w:pStyle w:val="head2"/>
        <w:rPr>
          <w:lang w:val="de-AT"/>
        </w:rPr>
      </w:pPr>
      <w:r w:rsidRPr="00BA232F">
        <w:rPr>
          <w:lang w:val="de-AT"/>
        </w:rPr>
        <w:lastRenderedPageBreak/>
        <w:t>Abt Norbert:</w:t>
      </w:r>
    </w:p>
    <w:p w:rsidR="00F10E9E" w:rsidRPr="00BA232F" w:rsidRDefault="00F10E9E" w:rsidP="00F10E9E">
      <w:pPr>
        <w:pStyle w:val="head1"/>
        <w:rPr>
          <w:lang w:val="de-AT"/>
        </w:rPr>
      </w:pPr>
      <w:r w:rsidRPr="00BA232F">
        <w:rPr>
          <w:lang w:val="de-AT"/>
        </w:rPr>
        <w:t>Die Vorgeschichte des Klosters Iburg</w:t>
      </w:r>
    </w:p>
    <w:p w:rsidR="00F10E9E" w:rsidRPr="00BA232F" w:rsidRDefault="00F10E9E" w:rsidP="00F10E9E">
      <w:pPr>
        <w:pStyle w:val="a"/>
        <w:rPr>
          <w:lang w:val="de-AT"/>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5"/>
        <w:gridCol w:w="4605"/>
      </w:tblGrid>
      <w:tr w:rsidR="00F10E9E" w:rsidRPr="00E410CA" w:rsidTr="00F10E9E">
        <w:tc>
          <w:tcPr>
            <w:tcW w:w="4605" w:type="dxa"/>
          </w:tcPr>
          <w:p w:rsidR="00F10E9E" w:rsidRPr="003A2FC1" w:rsidRDefault="00F10E9E" w:rsidP="003A3AE1">
            <w:pPr>
              <w:pStyle w:val="absatz"/>
              <w:suppressLineNumbers/>
              <w:rPr>
                <w:noProof/>
                <w:lang w:val="fr-FR" w:eastAsia="de-AT"/>
              </w:rPr>
            </w:pPr>
            <w:r w:rsidRPr="003A2FC1">
              <w:rPr>
                <w:noProof/>
                <w:lang w:val="fr-FR" w:eastAsia="de-AT"/>
              </w:rPr>
              <w:t>11. [.....] Adunatis igitur in villa Goslaria, qui ad episcopum constituendum adesse deberent, eorumque super domino Bennone requisita sententia, omnes unanimiter, tot eius auditis virtutibus, voce et manibus, consensu et animis sibi illum praeesse episcopum devotissime acclamando laud</w:t>
            </w:r>
            <w:r>
              <w:rPr>
                <w:noProof/>
                <w:lang w:val="fr-FR" w:eastAsia="de-AT"/>
              </w:rPr>
              <w:t>a</w:t>
            </w:r>
            <w:r w:rsidRPr="003A2FC1">
              <w:rPr>
                <w:noProof/>
                <w:lang w:val="fr-FR" w:eastAsia="de-AT"/>
              </w:rPr>
              <w:t>bant.</w:t>
            </w:r>
          </w:p>
        </w:tc>
        <w:tc>
          <w:tcPr>
            <w:tcW w:w="4605" w:type="dxa"/>
          </w:tcPr>
          <w:p w:rsidR="00F10E9E" w:rsidRPr="00D65788" w:rsidRDefault="00F10E9E" w:rsidP="003A3AE1">
            <w:pPr>
              <w:pStyle w:val="absatz"/>
            </w:pPr>
            <w:r w:rsidRPr="00D65788">
              <w:t xml:space="preserve">Als nun alle im Königshof Goslar vereint waren, die zur Bischofswahl anwesend sein mussten, wurden sie nach ihrer Beurteilung des Herrn Benno gefragt. Man </w:t>
            </w:r>
            <w:r>
              <w:t>vernahm</w:t>
            </w:r>
            <w:r w:rsidRPr="00D65788">
              <w:t xml:space="preserve"> soviel über seine Tugenden, dass alle ei</w:t>
            </w:r>
            <w:r w:rsidRPr="00D65788">
              <w:t>n</w:t>
            </w:r>
            <w:r w:rsidRPr="00D65788">
              <w:t>mütig mit Mund und Hand ihre Z</w:t>
            </w:r>
            <w:r w:rsidRPr="00D65788">
              <w:t>u</w:t>
            </w:r>
            <w:r w:rsidRPr="00D65788">
              <w:t>stimmung gaben und mit ehrerbiet</w:t>
            </w:r>
            <w:r w:rsidRPr="00D65788">
              <w:t>i</w:t>
            </w:r>
            <w:r w:rsidRPr="00D65788">
              <w:t>gen Zurufen verlangten, er solle i</w:t>
            </w:r>
            <w:r w:rsidRPr="00D65788">
              <w:t>h</w:t>
            </w:r>
            <w:r w:rsidRPr="00D65788">
              <w:t xml:space="preserve">nen als Bischof vorstehen. </w:t>
            </w:r>
          </w:p>
        </w:tc>
      </w:tr>
      <w:tr w:rsidR="00F10E9E" w:rsidRPr="00F45EDF" w:rsidTr="00F10E9E">
        <w:tc>
          <w:tcPr>
            <w:tcW w:w="4605" w:type="dxa"/>
          </w:tcPr>
          <w:p w:rsidR="00F10E9E" w:rsidRPr="00E410CA" w:rsidRDefault="00F10E9E" w:rsidP="003A3AE1">
            <w:pPr>
              <w:pStyle w:val="absatz"/>
              <w:suppressLineNumbers/>
              <w:rPr>
                <w:noProof/>
                <w:lang w:eastAsia="de-AT"/>
              </w:rPr>
            </w:pPr>
            <w:r w:rsidRPr="00E410CA">
              <w:rPr>
                <w:noProof/>
                <w:lang w:eastAsia="de-AT"/>
              </w:rPr>
              <w:t xml:space="preserve">Verum ille, ut sapiens, propriae infirmitatis conscius oblatum hororem ea coepit excusatione renuere, quod mundialibus negotiis semper occupatus minus </w:t>
            </w:r>
            <w:r>
              <w:rPr>
                <w:noProof/>
                <w:lang w:eastAsia="de-AT"/>
              </w:rPr>
              <w:t>s</w:t>
            </w:r>
            <w:r w:rsidRPr="00E410CA">
              <w:rPr>
                <w:noProof/>
                <w:lang w:eastAsia="de-AT"/>
              </w:rPr>
              <w:t>ese studiis exercuiss</w:t>
            </w:r>
            <w:r>
              <w:rPr>
                <w:noProof/>
                <w:lang w:eastAsia="de-AT"/>
              </w:rPr>
              <w:t>e</w:t>
            </w:r>
            <w:r w:rsidRPr="00E410CA">
              <w:rPr>
                <w:noProof/>
                <w:lang w:eastAsia="de-AT"/>
              </w:rPr>
              <w:t>t internis, indignum esse vociferans, eum in episcopum eligi, qui saeculi actibus magis quam ecclesiae Dei praeesse iam tanto tempore didicisset.</w:t>
            </w:r>
          </w:p>
        </w:tc>
        <w:tc>
          <w:tcPr>
            <w:tcW w:w="4605" w:type="dxa"/>
          </w:tcPr>
          <w:p w:rsidR="00F10E9E" w:rsidRPr="00D65788" w:rsidRDefault="00F10E9E" w:rsidP="003A3AE1">
            <w:pPr>
              <w:pStyle w:val="absatz"/>
            </w:pPr>
            <w:r w:rsidRPr="00D65788">
              <w:t xml:space="preserve">Er selbst aber, als weiser Mann </w:t>
            </w:r>
            <w:r>
              <w:t xml:space="preserve">im Bewusstsein </w:t>
            </w:r>
            <w:r w:rsidRPr="00D65788">
              <w:t>seiner eigenen Schw</w:t>
            </w:r>
            <w:r w:rsidRPr="00D65788">
              <w:t>ä</w:t>
            </w:r>
            <w:r w:rsidRPr="00D65788">
              <w:t>che, begann sich gegen die ihm a</w:t>
            </w:r>
            <w:r w:rsidRPr="00D65788">
              <w:t>n</w:t>
            </w:r>
            <w:r w:rsidRPr="00D65788">
              <w:t>getragene Ehre zu sträuben. Zu se</w:t>
            </w:r>
            <w:r w:rsidRPr="00D65788">
              <w:t>i</w:t>
            </w:r>
            <w:r w:rsidRPr="00D65788">
              <w:t>ner Entschuldigung brachte er vor, dass er immer mit weltlichen Aufg</w:t>
            </w:r>
            <w:r w:rsidRPr="00D65788">
              <w:t>a</w:t>
            </w:r>
            <w:r w:rsidRPr="00D65788">
              <w:t>ben beschäftigt gewesen sei und sich weniger in der Seelsorge geübt h</w:t>
            </w:r>
            <w:r w:rsidRPr="00D65788">
              <w:t>a</w:t>
            </w:r>
            <w:r w:rsidRPr="00D65788">
              <w:t>be.</w:t>
            </w:r>
            <w:r w:rsidRPr="00D65788">
              <w:rPr>
                <w:rStyle w:val="Funotenzeichen"/>
              </w:rPr>
              <w:footnoteReference w:id="1"/>
            </w:r>
            <w:r w:rsidRPr="00D65788">
              <w:t xml:space="preserve"> Laut protestierte er, es könne doch nicht angehen, dass jemand zum Bischof gewählt würde, der schon so lange Zeit mehr den weltl</w:t>
            </w:r>
            <w:r w:rsidRPr="00D65788">
              <w:t>i</w:t>
            </w:r>
            <w:r w:rsidRPr="00D65788">
              <w:t>chen Geschäften als der Kirche Go</w:t>
            </w:r>
            <w:r w:rsidRPr="00D65788">
              <w:t>t</w:t>
            </w:r>
            <w:r w:rsidRPr="00D65788">
              <w:lastRenderedPageBreak/>
              <w:t xml:space="preserve">tes vorzustehen gelernt habe. </w:t>
            </w:r>
          </w:p>
        </w:tc>
      </w:tr>
      <w:tr w:rsidR="00F10E9E" w:rsidRPr="00F45EDF" w:rsidTr="00F10E9E">
        <w:tc>
          <w:tcPr>
            <w:tcW w:w="4605" w:type="dxa"/>
          </w:tcPr>
          <w:p w:rsidR="00F10E9E" w:rsidRPr="00C97A77" w:rsidRDefault="00F10E9E" w:rsidP="003A3AE1">
            <w:pPr>
              <w:pStyle w:val="absatz"/>
              <w:suppressLineNumbers/>
              <w:rPr>
                <w:noProof/>
                <w:lang w:eastAsia="de-AT"/>
              </w:rPr>
            </w:pPr>
            <w:r w:rsidRPr="00C97A77">
              <w:rPr>
                <w:noProof/>
                <w:lang w:eastAsia="de-AT"/>
              </w:rPr>
              <w:lastRenderedPageBreak/>
              <w:t>Sed c</w:t>
            </w:r>
            <w:r w:rsidRPr="00C97A77">
              <w:t>um rex populi alacritate perspecta a sua sententia flecti non posset, in divina clementia confisus humiliter annuit omnino et fieri episcopus spe veteris gratiae adhortante consensit.</w:t>
            </w:r>
          </w:p>
        </w:tc>
        <w:tc>
          <w:tcPr>
            <w:tcW w:w="4605" w:type="dxa"/>
          </w:tcPr>
          <w:p w:rsidR="00F10E9E" w:rsidRPr="00D65788" w:rsidRDefault="00F10E9E" w:rsidP="003A3AE1">
            <w:pPr>
              <w:pStyle w:val="absatz"/>
            </w:pPr>
            <w:r w:rsidRPr="00D65788">
              <w:t>Doch als der König die Begeisterung des Volkes sah, war er von seiner Entscheidung nicht mehr abzubri</w:t>
            </w:r>
            <w:r w:rsidRPr="00D65788">
              <w:t>n</w:t>
            </w:r>
            <w:r w:rsidRPr="00D65788">
              <w:t>gen. So gab denn Benno im Vertra</w:t>
            </w:r>
            <w:r w:rsidRPr="00D65788">
              <w:t>u</w:t>
            </w:r>
            <w:r w:rsidRPr="00D65788">
              <w:t>en auf die göttliche Güte in allem demütig nach und willigte ein, B</w:t>
            </w:r>
            <w:r w:rsidRPr="00D65788">
              <w:t>i</w:t>
            </w:r>
            <w:r w:rsidRPr="00D65788">
              <w:t>schof zu werden, bestärkt von der Hoffnung auf die schon früher erfa</w:t>
            </w:r>
            <w:r w:rsidRPr="00D65788">
              <w:t>h</w:t>
            </w:r>
            <w:r w:rsidRPr="00D65788">
              <w:t>rene Gnade.</w:t>
            </w:r>
          </w:p>
        </w:tc>
      </w:tr>
      <w:tr w:rsidR="00F10E9E" w:rsidRPr="00673869" w:rsidTr="00F10E9E">
        <w:tc>
          <w:tcPr>
            <w:tcW w:w="4605" w:type="dxa"/>
          </w:tcPr>
          <w:p w:rsidR="00F10E9E" w:rsidRPr="003A2FC1" w:rsidRDefault="00F10E9E" w:rsidP="003A3AE1">
            <w:pPr>
              <w:pStyle w:val="absatz"/>
              <w:suppressLineNumbers/>
              <w:rPr>
                <w:lang w:val="fr-FR"/>
              </w:rPr>
            </w:pPr>
            <w:r w:rsidRPr="00B70CBC">
              <w:rPr>
                <w:lang w:val="fr-FR"/>
              </w:rPr>
              <w:t>Forte</w:t>
            </w:r>
            <w:r w:rsidRPr="003A2FC1">
              <w:rPr>
                <w:lang w:val="fr-FR"/>
              </w:rPr>
              <w:t xml:space="preserve"> autem hoc actitari conti</w:t>
            </w:r>
            <w:r>
              <w:rPr>
                <w:lang w:val="fr-FR"/>
              </w:rPr>
              <w:t xml:space="preserve">git </w:t>
            </w:r>
            <w:r w:rsidRPr="003A2FC1">
              <w:rPr>
                <w:lang w:val="fr-FR"/>
              </w:rPr>
              <w:t xml:space="preserve">in beati Clementis Romani pontificis et martyris </w:t>
            </w:r>
            <w:r>
              <w:rPr>
                <w:lang w:val="fr-FR"/>
              </w:rPr>
              <w:t xml:space="preserve">egregii </w:t>
            </w:r>
            <w:r w:rsidRPr="003A2FC1">
              <w:rPr>
                <w:lang w:val="fr-FR"/>
              </w:rPr>
              <w:t xml:space="preserve">die solemni, </w:t>
            </w:r>
            <w:r>
              <w:rPr>
                <w:lang w:val="fr-FR"/>
              </w:rPr>
              <w:t xml:space="preserve">cui </w:t>
            </w:r>
            <w:r w:rsidRPr="003A2FC1">
              <w:rPr>
                <w:lang w:val="fr-FR"/>
              </w:rPr>
              <w:t>se e</w:t>
            </w:r>
            <w:r>
              <w:rPr>
                <w:lang w:val="fr-FR"/>
              </w:rPr>
              <w:t>a die</w:t>
            </w:r>
            <w:r w:rsidRPr="003A2FC1">
              <w:rPr>
                <w:lang w:val="fr-FR"/>
              </w:rPr>
              <w:t xml:space="preserve"> inten</w:t>
            </w:r>
            <w:r>
              <w:rPr>
                <w:lang w:val="fr-FR"/>
              </w:rPr>
              <w:t>t</w:t>
            </w:r>
            <w:r w:rsidRPr="003A2FC1">
              <w:rPr>
                <w:lang w:val="fr-FR"/>
              </w:rPr>
              <w:t>issimis precibus et o</w:t>
            </w:r>
            <w:r w:rsidRPr="003A2FC1">
              <w:rPr>
                <w:lang w:val="fr-FR"/>
              </w:rPr>
              <w:t>m</w:t>
            </w:r>
            <w:r w:rsidRPr="003A2FC1">
              <w:rPr>
                <w:lang w:val="fr-FR"/>
              </w:rPr>
              <w:t>nimoda devotione commisit.</w:t>
            </w:r>
          </w:p>
        </w:tc>
        <w:tc>
          <w:tcPr>
            <w:tcW w:w="4605" w:type="dxa"/>
          </w:tcPr>
          <w:p w:rsidR="00F10E9E" w:rsidRPr="00D65788" w:rsidRDefault="00F10E9E" w:rsidP="003A3AE1">
            <w:pPr>
              <w:pStyle w:val="absatz"/>
            </w:pPr>
            <w:r w:rsidRPr="00D65788">
              <w:t>Alles dies trug sich zufällig am Fes</w:t>
            </w:r>
            <w:r w:rsidRPr="00D65788">
              <w:t>t</w:t>
            </w:r>
            <w:r w:rsidRPr="00D65788">
              <w:t>tage des heiligen Klemens</w:t>
            </w:r>
            <w:r w:rsidRPr="00D65788">
              <w:rPr>
                <w:rStyle w:val="Funotenzeichen"/>
              </w:rPr>
              <w:footnoteReference w:id="2"/>
            </w:r>
            <w:r w:rsidRPr="00D65788">
              <w:t xml:space="preserve"> zu, des Bischofs von Rom und ruhmvollen Märtyrers. Diesem Heiligen empfahl er sich an diesem Tage in andächt</w:t>
            </w:r>
            <w:r w:rsidRPr="00D65788">
              <w:t>i</w:t>
            </w:r>
            <w:r w:rsidRPr="00D65788">
              <w:t>gen Gebeten und tiefer Frömmigkeit.</w:t>
            </w:r>
          </w:p>
        </w:tc>
      </w:tr>
      <w:tr w:rsidR="00F10E9E" w:rsidRPr="00673869" w:rsidTr="00F10E9E">
        <w:tc>
          <w:tcPr>
            <w:tcW w:w="4605" w:type="dxa"/>
          </w:tcPr>
          <w:p w:rsidR="00F10E9E" w:rsidRPr="00833711" w:rsidRDefault="00F10E9E" w:rsidP="003A3AE1">
            <w:pPr>
              <w:pStyle w:val="absatz"/>
              <w:suppressLineNumbers/>
              <w:rPr>
                <w:i/>
              </w:rPr>
            </w:pPr>
            <w:r w:rsidRPr="003A2FC1">
              <w:t>Specialem namque patronum prae caeteris sanctis sibi in omn</w:t>
            </w:r>
            <w:r>
              <w:t>e</w:t>
            </w:r>
            <w:r w:rsidRPr="003A2FC1">
              <w:t xml:space="preserve"> vitae suae reliquum tempus elegit atque humillimum famulum semper se illius vovit fore clementiae</w:t>
            </w:r>
            <w:r>
              <w:rPr>
                <w:rStyle w:val="Funotenzeichen"/>
              </w:rPr>
              <w:footnoteReference w:id="3"/>
            </w:r>
            <w:r w:rsidRPr="003A2FC1">
              <w:t>, tali conditione suae devotionis promissa confirmans, ut</w:t>
            </w:r>
            <w:r>
              <w:t>,</w:t>
            </w:r>
            <w:r w:rsidRPr="003A2FC1">
              <w:t xml:space="preserve"> si huius suffragantibus sancti meritis Dei gratia ea die sibi dignaretur adesse clementius, in eius commemorationis honore in episcopatu degens altare construere et consecrare </w:t>
            </w:r>
            <w:r>
              <w:t>deberet</w:t>
            </w:r>
            <w:r w:rsidRPr="003A2FC1">
              <w:t xml:space="preserve">. </w:t>
            </w:r>
            <w:r w:rsidRPr="00833711">
              <w:t>[.....]</w:t>
            </w:r>
          </w:p>
        </w:tc>
        <w:tc>
          <w:tcPr>
            <w:tcW w:w="4605" w:type="dxa"/>
          </w:tcPr>
          <w:p w:rsidR="00F10E9E" w:rsidRPr="00D65788" w:rsidRDefault="00F10E9E" w:rsidP="003A3AE1">
            <w:pPr>
              <w:pStyle w:val="absatz"/>
            </w:pPr>
            <w:r w:rsidRPr="00D65788">
              <w:t>Denn vor allen anderen Heiligen wählte er sich diesen als besonderen Schutzpatron bis an sein Lebensende und gelobte, stets der demütigste Diener seiner Güte</w:t>
            </w:r>
            <w:r>
              <w:rPr>
                <w:rStyle w:val="Funotenzeichen"/>
              </w:rPr>
              <w:footnoteReference w:id="4"/>
            </w:r>
            <w:r w:rsidRPr="00D65788">
              <w:t xml:space="preserve"> zu sein. Diesen Vorsatz bekräftigte er durch ein Ve</w:t>
            </w:r>
            <w:r w:rsidRPr="00D65788">
              <w:t>r</w:t>
            </w:r>
            <w:r w:rsidRPr="00D65788">
              <w:t>sprechen: Wenn Gottes Gnade ihm dank der Fürsprache dieses ve</w:t>
            </w:r>
            <w:r w:rsidRPr="00D65788">
              <w:t>r</w:t>
            </w:r>
            <w:r w:rsidRPr="00D65788">
              <w:t>dienstvollen Heiligen an diesem T</w:t>
            </w:r>
            <w:r w:rsidRPr="00D65788">
              <w:t>a</w:t>
            </w:r>
            <w:r w:rsidRPr="00D65788">
              <w:t>ge besonders gütig beistehe, dann wolle er zu dessen Ehre einen Altar bauen und weihen, sobald er sein Amt im Bistum angetreten habe. [.....]</w:t>
            </w:r>
          </w:p>
        </w:tc>
      </w:tr>
      <w:tr w:rsidR="00D332F3" w:rsidRPr="000F3743" w:rsidTr="00F10E9E">
        <w:tc>
          <w:tcPr>
            <w:tcW w:w="4605" w:type="dxa"/>
          </w:tcPr>
          <w:p w:rsidR="00D332F3" w:rsidRDefault="00D332F3" w:rsidP="00AA0C73">
            <w:pPr>
              <w:pStyle w:val="absatz"/>
              <w:suppressLineNumbers/>
              <w:rPr>
                <w:lang w:val="fr-FR"/>
              </w:rPr>
            </w:pPr>
            <w:r>
              <w:rPr>
                <w:lang w:val="fr-FR"/>
              </w:rPr>
              <w:t xml:space="preserve">Quid plura? statim eadem die a regia maiestate designatus in praesulem et per legatos idoneos protinus missus ad locum, maxima profecto cleri et </w:t>
            </w:r>
            <w:r>
              <w:rPr>
                <w:lang w:val="fr-FR"/>
              </w:rPr>
              <w:lastRenderedPageBreak/>
              <w:t>populi est ibidem alacritate susce</w:t>
            </w:r>
            <w:r>
              <w:rPr>
                <w:lang w:val="fr-FR"/>
              </w:rPr>
              <w:t>p</w:t>
            </w:r>
            <w:r>
              <w:rPr>
                <w:lang w:val="fr-FR"/>
              </w:rPr>
              <w:t xml:space="preserve">tus. </w:t>
            </w:r>
          </w:p>
        </w:tc>
        <w:tc>
          <w:tcPr>
            <w:tcW w:w="4605" w:type="dxa"/>
          </w:tcPr>
          <w:p w:rsidR="00D332F3" w:rsidRPr="00D65788" w:rsidRDefault="00AA0C73" w:rsidP="007D7407">
            <w:pPr>
              <w:pStyle w:val="absatz"/>
            </w:pPr>
            <w:r>
              <w:lastRenderedPageBreak/>
              <w:t xml:space="preserve">Kurz und gut, am selben Tage wurde er von der königlichen Majestät zum </w:t>
            </w:r>
            <w:r w:rsidR="003A3AE1">
              <w:t xml:space="preserve">Bischof bestimmt und unverzüglich von einer würdigen Abordnung </w:t>
            </w:r>
            <w:r w:rsidR="00C52F6D">
              <w:t xml:space="preserve">nach </w:t>
            </w:r>
            <w:r w:rsidR="00C52F6D">
              <w:lastRenderedPageBreak/>
              <w:t>Osnabrück begleitet</w:t>
            </w:r>
            <w:r w:rsidR="007D7407">
              <w:t>, wo er</w:t>
            </w:r>
            <w:r w:rsidR="00C52F6D">
              <w:t xml:space="preserve"> von Kl</w:t>
            </w:r>
            <w:r w:rsidR="00C52F6D">
              <w:t>e</w:t>
            </w:r>
            <w:r w:rsidR="00C52F6D">
              <w:t>rus und Volk mit größter Begeist</w:t>
            </w:r>
            <w:r w:rsidR="00C52F6D">
              <w:t>e</w:t>
            </w:r>
            <w:r w:rsidR="00C52F6D">
              <w:t>rung empfangen</w:t>
            </w:r>
            <w:r w:rsidR="007D7407">
              <w:t xml:space="preserve"> wurde</w:t>
            </w:r>
            <w:r w:rsidR="003A3AE1">
              <w:t xml:space="preserve">. </w:t>
            </w:r>
          </w:p>
        </w:tc>
      </w:tr>
      <w:tr w:rsidR="00D332F3" w:rsidRPr="000F3743" w:rsidTr="00F10E9E">
        <w:tc>
          <w:tcPr>
            <w:tcW w:w="4605" w:type="dxa"/>
          </w:tcPr>
          <w:p w:rsidR="00D332F3" w:rsidRDefault="00D332F3" w:rsidP="003A3AE1">
            <w:pPr>
              <w:pStyle w:val="absatz"/>
              <w:suppressLineNumbers/>
              <w:rPr>
                <w:lang w:val="fr-FR"/>
              </w:rPr>
            </w:pPr>
            <w:r>
              <w:rPr>
                <w:lang w:val="fr-FR"/>
              </w:rPr>
              <w:lastRenderedPageBreak/>
              <w:t>Modicum vero ibi temporis ordina</w:t>
            </w:r>
            <w:r>
              <w:rPr>
                <w:lang w:val="fr-FR"/>
              </w:rPr>
              <w:t>n</w:t>
            </w:r>
            <w:r>
              <w:rPr>
                <w:lang w:val="fr-FR"/>
              </w:rPr>
              <w:t>dis rebus indulgens, dominicique natalis devotissime celebratione per</w:t>
            </w:r>
            <w:r>
              <w:rPr>
                <w:lang w:val="fr-FR"/>
              </w:rPr>
              <w:softHyphen/>
              <w:t>acta, consecrandus Coloniam digno est comitatu profectus.</w:t>
            </w:r>
          </w:p>
        </w:tc>
        <w:tc>
          <w:tcPr>
            <w:tcW w:w="4605" w:type="dxa"/>
          </w:tcPr>
          <w:p w:rsidR="00D332F3" w:rsidRPr="00D65788" w:rsidRDefault="00C52F6D" w:rsidP="00C52F6D">
            <w:pPr>
              <w:pStyle w:val="absatz"/>
            </w:pPr>
            <w:r>
              <w:t>Dort nahm er sich genügend Zeit, um die wichtigsten Dinge zu regeln. Nachdem er andächtig das Fest der Geburt des Herrn gefeiert hatte, b</w:t>
            </w:r>
            <w:r>
              <w:t>e</w:t>
            </w:r>
            <w:r>
              <w:t>gab er sich mit würdiger Begleitung zur Bischofsweihe nach Köln.</w:t>
            </w:r>
          </w:p>
        </w:tc>
      </w:tr>
      <w:tr w:rsidR="00D332F3" w:rsidRPr="000F3743" w:rsidTr="00F10E9E">
        <w:tc>
          <w:tcPr>
            <w:tcW w:w="4605" w:type="dxa"/>
          </w:tcPr>
          <w:p w:rsidR="00D332F3" w:rsidRDefault="00D332F3" w:rsidP="003A3AE1">
            <w:pPr>
              <w:pStyle w:val="absatz"/>
              <w:suppressLineNumbers/>
              <w:rPr>
                <w:lang w:val="fr-FR"/>
              </w:rPr>
            </w:pPr>
            <w:r>
              <w:rPr>
                <w:lang w:val="fr-FR"/>
              </w:rPr>
              <w:t>Verum ibi quoque a piae memoriae Annone archiepiscopo, prout villic</w:t>
            </w:r>
            <w:r>
              <w:rPr>
                <w:lang w:val="fr-FR"/>
              </w:rPr>
              <w:t>a</w:t>
            </w:r>
            <w:r>
              <w:rPr>
                <w:lang w:val="fr-FR"/>
              </w:rPr>
              <w:t>tionis suae tempore optime meruerat, digna susceptione honoratus, anno dominicae incarnationis millesimo LXVIIII. kal. Februar. ab eodem v</w:t>
            </w:r>
            <w:r>
              <w:rPr>
                <w:lang w:val="fr-FR"/>
              </w:rPr>
              <w:t>e</w:t>
            </w:r>
            <w:r>
              <w:rPr>
                <w:lang w:val="fr-FR"/>
              </w:rPr>
              <w:t>ro archiepiscopo Osnabrugensi e</w:t>
            </w:r>
            <w:r>
              <w:rPr>
                <w:lang w:val="fr-FR"/>
              </w:rPr>
              <w:t>c</w:t>
            </w:r>
            <w:r>
              <w:rPr>
                <w:lang w:val="fr-FR"/>
              </w:rPr>
              <w:t>clesiae omni devotione ordinatur episcopus, dignis etiam in id coop</w:t>
            </w:r>
            <w:r>
              <w:rPr>
                <w:lang w:val="fr-FR"/>
              </w:rPr>
              <w:t>e</w:t>
            </w:r>
            <w:r>
              <w:rPr>
                <w:lang w:val="fr-FR"/>
              </w:rPr>
              <w:t>ratoribus, Frederico videlicet ven</w:t>
            </w:r>
            <w:r>
              <w:rPr>
                <w:lang w:val="fr-FR"/>
              </w:rPr>
              <w:t>e</w:t>
            </w:r>
            <w:r>
              <w:rPr>
                <w:lang w:val="fr-FR"/>
              </w:rPr>
              <w:t>rabili viro, Monasteriensi episcopo, sed et Eilberto aeque ad opus Dei viro probato, Mindensi episcopo, debitae benedictionis impendentibus officium et probatae electionis a</w:t>
            </w:r>
            <w:r>
              <w:rPr>
                <w:lang w:val="fr-FR"/>
              </w:rPr>
              <w:t>s</w:t>
            </w:r>
            <w:r>
              <w:rPr>
                <w:lang w:val="fr-FR"/>
              </w:rPr>
              <w:t>sensum.</w:t>
            </w:r>
          </w:p>
        </w:tc>
        <w:tc>
          <w:tcPr>
            <w:tcW w:w="4605" w:type="dxa"/>
          </w:tcPr>
          <w:p w:rsidR="00D332F3" w:rsidRPr="00D65788" w:rsidRDefault="00C52F6D" w:rsidP="006642D1">
            <w:pPr>
              <w:pStyle w:val="absatz"/>
            </w:pPr>
            <w:r>
              <w:t>Dort wurde er von Erzbischof Anno seligen An</w:t>
            </w:r>
            <w:r w:rsidR="007D7407">
              <w:t>ge</w:t>
            </w:r>
            <w:r>
              <w:t>denkens ehrenvoll em</w:t>
            </w:r>
            <w:r>
              <w:t>p</w:t>
            </w:r>
            <w:r>
              <w:t>fangen, wie er es wegen seiner fr</w:t>
            </w:r>
            <w:r>
              <w:t>ü</w:t>
            </w:r>
            <w:r>
              <w:t xml:space="preserve">heren </w:t>
            </w:r>
            <w:r w:rsidR="000A1925">
              <w:t>Tätigkeit als Verwalter in höchstem Maße verdient hatte. Am 1. Februar des Jahres 1060 nach Christi Geburt wurde er von eben diesem Erzbischof feierlich zum B</w:t>
            </w:r>
            <w:r w:rsidR="000A1925">
              <w:t>i</w:t>
            </w:r>
            <w:r w:rsidR="000A1925">
              <w:t xml:space="preserve">schof von Osnabrück geweiht. Dabei assistierten zwei würdige Männer, der ehrwürdige Bischof Friedrich von Münster und der gleichermaßen im Werke Gottes bewährte Bischof Eilbert von Minden. Beide </w:t>
            </w:r>
            <w:r w:rsidR="006642D1">
              <w:t>leisteten</w:t>
            </w:r>
            <w:r w:rsidR="000A1925">
              <w:t xml:space="preserve"> de</w:t>
            </w:r>
            <w:r w:rsidR="006642D1">
              <w:t>n</w:t>
            </w:r>
            <w:r w:rsidR="000A1925">
              <w:t xml:space="preserve"> gebührenden Dienst bei der Weihe </w:t>
            </w:r>
            <w:r w:rsidR="006642D1">
              <w:t>und gaben ihre Zustimmung zur Wahl.</w:t>
            </w:r>
          </w:p>
        </w:tc>
      </w:tr>
      <w:tr w:rsidR="00AA0C73" w:rsidRPr="000F3743" w:rsidTr="00F10E9E">
        <w:tc>
          <w:tcPr>
            <w:tcW w:w="4605" w:type="dxa"/>
          </w:tcPr>
          <w:p w:rsidR="00AA0C73" w:rsidRDefault="00AA0C73" w:rsidP="003A3AE1">
            <w:pPr>
              <w:pStyle w:val="absatz"/>
              <w:suppressLineNumbers/>
              <w:rPr>
                <w:lang w:val="fr-FR"/>
              </w:rPr>
            </w:pPr>
            <w:r>
              <w:rPr>
                <w:lang w:val="fr-FR"/>
              </w:rPr>
              <w:t>Celebrata igitur ibidem quae instabat beatae Dei genitricis purificatione, maximo gaudio plenaque laetitia ad propriam sedem est reversus.</w:t>
            </w:r>
          </w:p>
        </w:tc>
        <w:tc>
          <w:tcPr>
            <w:tcW w:w="4605" w:type="dxa"/>
          </w:tcPr>
          <w:p w:rsidR="00AA0C73" w:rsidRPr="00D65788" w:rsidRDefault="006642D1" w:rsidP="006642D1">
            <w:pPr>
              <w:pStyle w:val="absatz"/>
            </w:pPr>
            <w:r>
              <w:t>Das gerade bevorstehende Fest M</w:t>
            </w:r>
            <w:r>
              <w:t>a</w:t>
            </w:r>
            <w:r>
              <w:t>riä Lichtmess feierte man noch in Köln. Dann kehrte Benno mit grö</w:t>
            </w:r>
            <w:r>
              <w:t>ß</w:t>
            </w:r>
            <w:r>
              <w:t>ter Freude und Fröhlichkeit zu se</w:t>
            </w:r>
            <w:r>
              <w:t>i</w:t>
            </w:r>
            <w:r>
              <w:t>nem eigenen Bischofssitz zurück.</w:t>
            </w:r>
          </w:p>
        </w:tc>
      </w:tr>
      <w:tr w:rsidR="00AA0C73" w:rsidRPr="000F3743" w:rsidTr="00F10E9E">
        <w:tc>
          <w:tcPr>
            <w:tcW w:w="4605" w:type="dxa"/>
          </w:tcPr>
          <w:p w:rsidR="00AA0C73" w:rsidRDefault="00AA0C73" w:rsidP="00AA0C73">
            <w:pPr>
              <w:pStyle w:val="absatz"/>
              <w:suppressLineNumbers/>
              <w:rPr>
                <w:lang w:val="fr-FR"/>
              </w:rPr>
            </w:pPr>
            <w:r>
              <w:rPr>
                <w:lang w:val="fr-FR"/>
              </w:rPr>
              <w:t>Ubi magna solertia triennio ante Saxonicum bellum loci sibi commi</w:t>
            </w:r>
            <w:r>
              <w:rPr>
                <w:lang w:val="fr-FR"/>
              </w:rPr>
              <w:t>s</w:t>
            </w:r>
            <w:r>
              <w:rPr>
                <w:lang w:val="fr-FR"/>
              </w:rPr>
              <w:t>si cuncta curavit, verbique Dei s</w:t>
            </w:r>
            <w:r>
              <w:rPr>
                <w:lang w:val="fr-FR"/>
              </w:rPr>
              <w:t>e</w:t>
            </w:r>
            <w:r>
              <w:rPr>
                <w:lang w:val="fr-FR"/>
              </w:rPr>
              <w:t>mina populo spargens, moribus su</w:t>
            </w:r>
            <w:r>
              <w:rPr>
                <w:lang w:val="fr-FR"/>
              </w:rPr>
              <w:t>b</w:t>
            </w:r>
            <w:r>
              <w:rPr>
                <w:lang w:val="fr-FR"/>
              </w:rPr>
              <w:t>ditum excolendis insudans, dominici agri zizania ab inimico seminata e</w:t>
            </w:r>
            <w:r>
              <w:rPr>
                <w:lang w:val="fr-FR"/>
              </w:rPr>
              <w:t>x</w:t>
            </w:r>
            <w:r>
              <w:rPr>
                <w:lang w:val="fr-FR"/>
              </w:rPr>
              <w:lastRenderedPageBreak/>
              <w:t>tirpans, universa suae dispensationis officia districtionis et indulgentiae moderatione administrans, prorsus se sibi et omnibus utilem et profecto non minus honorabilem praebuit. [.....]</w:t>
            </w:r>
          </w:p>
        </w:tc>
        <w:tc>
          <w:tcPr>
            <w:tcW w:w="4605" w:type="dxa"/>
          </w:tcPr>
          <w:p w:rsidR="00AA0C73" w:rsidRPr="00D65788" w:rsidRDefault="005F02D1" w:rsidP="004C7CD3">
            <w:pPr>
              <w:pStyle w:val="absatz"/>
            </w:pPr>
            <w:r>
              <w:lastRenderedPageBreak/>
              <w:t xml:space="preserve">In den drei Jahren vor Ausbruch des Sachsenkrieges sorgte er in allen Dingen mit großem Geschick für den Ort, der ihm anvertraut war. Er säte das Wort Gottes aus, </w:t>
            </w:r>
            <w:r w:rsidR="0089460A">
              <w:t>be</w:t>
            </w:r>
            <w:r>
              <w:t xml:space="preserve">mühte sich um die </w:t>
            </w:r>
            <w:r w:rsidR="0089460A">
              <w:t xml:space="preserve">Hebung der </w:t>
            </w:r>
            <w:r>
              <w:t>Sitten der Unte</w:t>
            </w:r>
            <w:r>
              <w:t>r</w:t>
            </w:r>
            <w:r>
              <w:lastRenderedPageBreak/>
              <w:t xml:space="preserve">tanen, </w:t>
            </w:r>
            <w:r w:rsidR="0089460A">
              <w:t>rottete das Unkraut aus, das der Feind auf den Acker des Herrn gesät hatte</w:t>
            </w:r>
            <w:r w:rsidR="007D7407">
              <w:t>,</w:t>
            </w:r>
            <w:r w:rsidR="00AD6FA5">
              <w:t xml:space="preserve"> und</w:t>
            </w:r>
            <w:r w:rsidR="0089460A">
              <w:t xml:space="preserve"> kam allen Pflichten seines Amtes mit dem rechten Maß von Strenge und Güte nach</w:t>
            </w:r>
            <w:r w:rsidR="00AD6FA5">
              <w:t xml:space="preserve">. Kurz,  </w:t>
            </w:r>
            <w:r w:rsidR="004C7CD3">
              <w:t>ihm selbst und allen anderen g</w:t>
            </w:r>
            <w:r w:rsidR="004C7CD3">
              <w:t>e</w:t>
            </w:r>
            <w:r w:rsidR="004C7CD3">
              <w:t>reichte sein Wirken zum Nutzen und nicht minder zur Ehre.</w:t>
            </w:r>
            <w:r w:rsidR="00A966CE">
              <w:t xml:space="preserve"> [.....]</w:t>
            </w:r>
          </w:p>
        </w:tc>
      </w:tr>
      <w:tr w:rsidR="00F10E9E" w:rsidRPr="000F3743" w:rsidTr="00F10E9E">
        <w:tc>
          <w:tcPr>
            <w:tcW w:w="4605" w:type="dxa"/>
          </w:tcPr>
          <w:p w:rsidR="00F10E9E" w:rsidRPr="003A2FC1" w:rsidRDefault="00F10E9E" w:rsidP="003A3AE1">
            <w:pPr>
              <w:pStyle w:val="absatz"/>
              <w:suppressLineNumbers/>
              <w:rPr>
                <w:lang w:val="fr-FR"/>
              </w:rPr>
            </w:pPr>
            <w:r>
              <w:rPr>
                <w:lang w:val="fr-FR"/>
              </w:rPr>
              <w:lastRenderedPageBreak/>
              <w:t>13. Sed iam</w:t>
            </w:r>
            <w:r w:rsidRPr="003A2FC1">
              <w:rPr>
                <w:lang w:val="fr-FR"/>
              </w:rPr>
              <w:t xml:space="preserve"> tempus postulare vid</w:t>
            </w:r>
            <w:r w:rsidRPr="003A2FC1">
              <w:rPr>
                <w:lang w:val="fr-FR"/>
              </w:rPr>
              <w:t>e</w:t>
            </w:r>
            <w:r w:rsidRPr="003A2FC1">
              <w:rPr>
                <w:lang w:val="fr-FR"/>
              </w:rPr>
              <w:t>tur, ut de loco hoc et nostrae congr</w:t>
            </w:r>
            <w:r w:rsidRPr="003A2FC1">
              <w:rPr>
                <w:lang w:val="fr-FR"/>
              </w:rPr>
              <w:t>e</w:t>
            </w:r>
            <w:r w:rsidRPr="003A2FC1">
              <w:rPr>
                <w:lang w:val="fr-FR"/>
              </w:rPr>
              <w:t>gationis initio aliquid et breviter r</w:t>
            </w:r>
            <w:r w:rsidRPr="003A2FC1">
              <w:rPr>
                <w:lang w:val="fr-FR"/>
              </w:rPr>
              <w:t>e</w:t>
            </w:r>
            <w:r w:rsidRPr="003A2FC1">
              <w:rPr>
                <w:lang w:val="fr-FR"/>
              </w:rPr>
              <w:t>ferre debeamus.</w:t>
            </w:r>
          </w:p>
        </w:tc>
        <w:tc>
          <w:tcPr>
            <w:tcW w:w="4605" w:type="dxa"/>
          </w:tcPr>
          <w:p w:rsidR="00F10E9E" w:rsidRPr="00D65788" w:rsidRDefault="00F10E9E" w:rsidP="003A3AE1">
            <w:pPr>
              <w:pStyle w:val="absatz"/>
            </w:pPr>
            <w:r w:rsidRPr="00D65788">
              <w:t>13. Es scheint nun an der Zeit, über diesen Ort</w:t>
            </w:r>
            <w:r w:rsidRPr="00D65788">
              <w:rPr>
                <w:rStyle w:val="Funotenzeichen"/>
              </w:rPr>
              <w:footnoteReference w:id="5"/>
            </w:r>
            <w:r w:rsidRPr="00D65788">
              <w:t xml:space="preserve"> und den Beginn unseres Klosters in Kürze zu berichten.</w:t>
            </w:r>
          </w:p>
        </w:tc>
      </w:tr>
      <w:tr w:rsidR="00F10E9E" w:rsidRPr="000F3743" w:rsidTr="00F10E9E">
        <w:tc>
          <w:tcPr>
            <w:tcW w:w="4605" w:type="dxa"/>
          </w:tcPr>
          <w:p w:rsidR="00F10E9E" w:rsidRPr="003A2FC1" w:rsidRDefault="00F10E9E" w:rsidP="003A3AE1">
            <w:pPr>
              <w:pStyle w:val="absatz"/>
              <w:suppressLineNumbers/>
              <w:rPr>
                <w:lang w:val="fr-FR"/>
              </w:rPr>
            </w:pPr>
            <w:r w:rsidRPr="003A2FC1">
              <w:rPr>
                <w:lang w:val="fr-FR"/>
              </w:rPr>
              <w:t>Montem igitur istum antiquis temp</w:t>
            </w:r>
            <w:r w:rsidRPr="003A2FC1">
              <w:rPr>
                <w:lang w:val="fr-FR"/>
              </w:rPr>
              <w:t>o</w:t>
            </w:r>
            <w:r w:rsidRPr="003A2FC1">
              <w:rPr>
                <w:lang w:val="fr-FR"/>
              </w:rPr>
              <w:t>ribus munitissime fuisse constru</w:t>
            </w:r>
            <w:r w:rsidRPr="003A2FC1">
              <w:rPr>
                <w:lang w:val="fr-FR"/>
              </w:rPr>
              <w:t>c</w:t>
            </w:r>
            <w:r w:rsidRPr="003A2FC1">
              <w:rPr>
                <w:lang w:val="fr-FR"/>
              </w:rPr>
              <w:t>tum et egregiis sedibus adornatum, plurima indicia manifestum esse d</w:t>
            </w:r>
            <w:r w:rsidRPr="003A2FC1">
              <w:rPr>
                <w:lang w:val="fr-FR"/>
              </w:rPr>
              <w:t>e</w:t>
            </w:r>
            <w:r w:rsidRPr="003A2FC1">
              <w:rPr>
                <w:lang w:val="fr-FR"/>
              </w:rPr>
              <w:t>clarant.</w:t>
            </w:r>
          </w:p>
        </w:tc>
        <w:tc>
          <w:tcPr>
            <w:tcW w:w="4605" w:type="dxa"/>
          </w:tcPr>
          <w:p w:rsidR="00F10E9E" w:rsidRPr="00D65788" w:rsidRDefault="00F10E9E" w:rsidP="003A3AE1">
            <w:pPr>
              <w:pStyle w:val="absatz"/>
            </w:pPr>
            <w:r w:rsidRPr="00D65788">
              <w:t>Dass der Berg in alten Zeiten stark befestigt und mit vorzüglichen Wohnstätten bebaut gewesen ist, d</w:t>
            </w:r>
            <w:r w:rsidRPr="00D65788">
              <w:t>a</w:t>
            </w:r>
            <w:r w:rsidRPr="00D65788">
              <w:t>von künden viele deutliche Anze</w:t>
            </w:r>
            <w:r w:rsidRPr="00D65788">
              <w:t>i</w:t>
            </w:r>
            <w:r w:rsidRPr="00D65788">
              <w:t>chen.</w:t>
            </w:r>
          </w:p>
        </w:tc>
      </w:tr>
      <w:tr w:rsidR="00F10E9E" w:rsidRPr="000F3743" w:rsidTr="00F10E9E">
        <w:tc>
          <w:tcPr>
            <w:tcW w:w="4605" w:type="dxa"/>
          </w:tcPr>
          <w:p w:rsidR="00F10E9E" w:rsidRPr="00802D39" w:rsidRDefault="00F10E9E" w:rsidP="003A3AE1">
            <w:pPr>
              <w:pStyle w:val="absatz"/>
              <w:suppressLineNumbers/>
            </w:pPr>
            <w:r w:rsidRPr="00393CF2">
              <w:rPr>
                <w:lang w:val="fr-FR"/>
              </w:rPr>
              <w:t>Licet enim ipse adhuc valle triplici circumdatus multis subterraneis a</w:t>
            </w:r>
            <w:r w:rsidRPr="00393CF2">
              <w:rPr>
                <w:lang w:val="fr-FR"/>
              </w:rPr>
              <w:t>e</w:t>
            </w:r>
            <w:r w:rsidRPr="00393CF2">
              <w:rPr>
                <w:lang w:val="fr-FR"/>
              </w:rPr>
              <w:t xml:space="preserve">dificiis, quae quotidie pene eruuntur, de se huius rei certum testimonium dare sufficiat, possunt tamen et hoc attestari litteris. </w:t>
            </w:r>
            <w:r w:rsidRPr="00802D39">
              <w:t>[.....]</w:t>
            </w:r>
          </w:p>
        </w:tc>
        <w:tc>
          <w:tcPr>
            <w:tcW w:w="4605" w:type="dxa"/>
          </w:tcPr>
          <w:p w:rsidR="00F10E9E" w:rsidRPr="00D65788" w:rsidRDefault="00F10E9E" w:rsidP="003A3AE1">
            <w:pPr>
              <w:pStyle w:val="absatz"/>
            </w:pPr>
            <w:r w:rsidRPr="00D65788">
              <w:t>Denn noch heute ist er von einem dreifachen Wall umgeben, und fast täglich wird unterirdisches Gemäuer ausgegraben, was für sich schon als sicherer Nachweis dieses Sachve</w:t>
            </w:r>
            <w:r w:rsidRPr="00D65788">
              <w:t>r</w:t>
            </w:r>
            <w:r w:rsidRPr="00D65788">
              <w:t>halts ausreichen würde. Doch liegen auch schriftliche Zeugnisse vor. [.....]</w:t>
            </w:r>
          </w:p>
        </w:tc>
      </w:tr>
      <w:tr w:rsidR="00F10E9E" w:rsidRPr="003151E2" w:rsidTr="00F10E9E">
        <w:tc>
          <w:tcPr>
            <w:tcW w:w="4605" w:type="dxa"/>
          </w:tcPr>
          <w:p w:rsidR="00F10E9E" w:rsidRPr="00165422" w:rsidRDefault="00F10E9E" w:rsidP="003A3AE1">
            <w:pPr>
              <w:pStyle w:val="absatz"/>
              <w:suppressLineNumbers/>
              <w:rPr>
                <w:lang w:val="fr-FR"/>
              </w:rPr>
            </w:pPr>
            <w:r w:rsidRPr="00165422">
              <w:rPr>
                <w:lang w:val="fr-FR"/>
              </w:rPr>
              <w:t xml:space="preserve">Eo autem tempore, quo </w:t>
            </w:r>
            <w:r>
              <w:rPr>
                <w:lang w:val="fr-FR"/>
              </w:rPr>
              <w:t>C</w:t>
            </w:r>
            <w:r w:rsidRPr="00165422">
              <w:rPr>
                <w:lang w:val="fr-FR"/>
              </w:rPr>
              <w:t>arolus i</w:t>
            </w:r>
            <w:r w:rsidRPr="00165422">
              <w:rPr>
                <w:lang w:val="fr-FR"/>
              </w:rPr>
              <w:t>n</w:t>
            </w:r>
            <w:r w:rsidRPr="00165422">
              <w:rPr>
                <w:lang w:val="fr-FR"/>
              </w:rPr>
              <w:t>clitus et magnus imperator huius te</w:t>
            </w:r>
            <w:r w:rsidRPr="00165422">
              <w:rPr>
                <w:lang w:val="fr-FR"/>
              </w:rPr>
              <w:t>r</w:t>
            </w:r>
            <w:r w:rsidRPr="00165422">
              <w:rPr>
                <w:lang w:val="fr-FR"/>
              </w:rPr>
              <w:t>rae homines paganismi erroribus eruere et suo dominio subiugare di</w:t>
            </w:r>
            <w:r w:rsidRPr="00165422">
              <w:rPr>
                <w:lang w:val="fr-FR"/>
              </w:rPr>
              <w:t>u</w:t>
            </w:r>
            <w:r w:rsidRPr="00165422">
              <w:rPr>
                <w:lang w:val="fr-FR"/>
              </w:rPr>
              <w:t xml:space="preserve">tino certamine et magnis </w:t>
            </w:r>
            <w:r w:rsidRPr="00165422">
              <w:rPr>
                <w:noProof/>
                <w:lang w:val="fr-FR" w:eastAsia="de-AT"/>
              </w:rPr>
              <w:t>bellorum apparationibus laborasse describitur, Wid</w:t>
            </w:r>
            <w:r>
              <w:rPr>
                <w:noProof/>
                <w:lang w:val="fr-FR" w:eastAsia="de-AT"/>
              </w:rPr>
              <w:t>i</w:t>
            </w:r>
            <w:r w:rsidRPr="00165422">
              <w:rPr>
                <w:noProof/>
                <w:lang w:val="fr-FR" w:eastAsia="de-AT"/>
              </w:rPr>
              <w:t xml:space="preserve">kindus rex Saxonum, vir animi, ut dicitur, et corporibus viribus pene homines excedens, plurima cum </w:t>
            </w:r>
            <w:r w:rsidRPr="00165422">
              <w:rPr>
                <w:noProof/>
                <w:lang w:val="fr-FR" w:eastAsia="de-AT"/>
              </w:rPr>
              <w:lastRenderedPageBreak/>
              <w:t>Francis ex h</w:t>
            </w:r>
            <w:r>
              <w:rPr>
                <w:noProof/>
                <w:lang w:val="fr-FR" w:eastAsia="de-AT"/>
              </w:rPr>
              <w:t>ac</w:t>
            </w:r>
            <w:r w:rsidRPr="00165422">
              <w:rPr>
                <w:noProof/>
                <w:lang w:val="fr-FR" w:eastAsia="de-AT"/>
              </w:rPr>
              <w:t xml:space="preserve"> </w:t>
            </w:r>
            <w:r>
              <w:rPr>
                <w:noProof/>
                <w:lang w:val="fr-FR" w:eastAsia="de-AT"/>
              </w:rPr>
              <w:t>urbe</w:t>
            </w:r>
            <w:r w:rsidRPr="00165422">
              <w:rPr>
                <w:noProof/>
                <w:lang w:val="fr-FR" w:eastAsia="de-AT"/>
              </w:rPr>
              <w:t>, cuius tunc dominus fuit, praelia commisisse refertur.</w:t>
            </w:r>
          </w:p>
        </w:tc>
        <w:tc>
          <w:tcPr>
            <w:tcW w:w="4605" w:type="dxa"/>
          </w:tcPr>
          <w:p w:rsidR="00F10E9E" w:rsidRPr="00D65788" w:rsidRDefault="00F10E9E" w:rsidP="003A3AE1">
            <w:pPr>
              <w:pStyle w:val="absatz"/>
              <w:suppressLineNumbers/>
              <w:rPr>
                <w:lang w:eastAsia="de-AT"/>
              </w:rPr>
            </w:pPr>
            <w:r w:rsidRPr="00D65788">
              <w:rPr>
                <w:lang w:eastAsia="de-AT"/>
              </w:rPr>
              <w:lastRenderedPageBreak/>
              <w:t>Wie niedergeschrieben ist, bemühte sich Karl der Große, der berühmte Kaiser, in langem Kampf mit großer Kriegsmacht, die Menschen dieses Landes den Irrtümern des Heide</w:t>
            </w:r>
            <w:r w:rsidRPr="00D65788">
              <w:rPr>
                <w:lang w:eastAsia="de-AT"/>
              </w:rPr>
              <w:t>n</w:t>
            </w:r>
            <w:r w:rsidRPr="00D65788">
              <w:rPr>
                <w:lang w:eastAsia="de-AT"/>
              </w:rPr>
              <w:t>tums zu entreißen und seiner Her</w:t>
            </w:r>
            <w:r>
              <w:rPr>
                <w:lang w:eastAsia="de-AT"/>
              </w:rPr>
              <w:t>r</w:t>
            </w:r>
            <w:r w:rsidRPr="00D65788">
              <w:rPr>
                <w:lang w:eastAsia="de-AT"/>
              </w:rPr>
              <w:t>schaft zu unterwerfen. Damals soll der Sachsenkönig Widukind, ein Mann, wie man sagt, von fast übe</w:t>
            </w:r>
            <w:r w:rsidRPr="00D65788">
              <w:rPr>
                <w:lang w:eastAsia="de-AT"/>
              </w:rPr>
              <w:t>r</w:t>
            </w:r>
            <w:r w:rsidRPr="00D65788">
              <w:rPr>
                <w:lang w:eastAsia="de-AT"/>
              </w:rPr>
              <w:lastRenderedPageBreak/>
              <w:t>menschlichen geistigen und kö</w:t>
            </w:r>
            <w:r>
              <w:rPr>
                <w:lang w:eastAsia="de-AT"/>
              </w:rPr>
              <w:t>r</w:t>
            </w:r>
            <w:r w:rsidRPr="00D65788">
              <w:rPr>
                <w:lang w:eastAsia="de-AT"/>
              </w:rPr>
              <w:t>pe</w:t>
            </w:r>
            <w:r w:rsidRPr="00D65788">
              <w:rPr>
                <w:lang w:eastAsia="de-AT"/>
              </w:rPr>
              <w:t>r</w:t>
            </w:r>
            <w:r w:rsidRPr="00D65788">
              <w:rPr>
                <w:lang w:eastAsia="de-AT"/>
              </w:rPr>
              <w:t>lichen Kräften, der Herr dieses Ortes gewesen sein und von hier aus den Franken viele Gefechte geliefert h</w:t>
            </w:r>
            <w:r w:rsidRPr="00D65788">
              <w:rPr>
                <w:lang w:eastAsia="de-AT"/>
              </w:rPr>
              <w:t>a</w:t>
            </w:r>
            <w:r w:rsidRPr="00D65788">
              <w:rPr>
                <w:lang w:eastAsia="de-AT"/>
              </w:rPr>
              <w:t>ben.</w:t>
            </w:r>
          </w:p>
        </w:tc>
      </w:tr>
      <w:tr w:rsidR="00F10E9E" w:rsidRPr="00AA59E1" w:rsidTr="00F10E9E">
        <w:tc>
          <w:tcPr>
            <w:tcW w:w="4605" w:type="dxa"/>
          </w:tcPr>
          <w:p w:rsidR="00F10E9E" w:rsidRPr="003A2FC1" w:rsidRDefault="00F10E9E" w:rsidP="003A3AE1">
            <w:pPr>
              <w:pStyle w:val="absatz"/>
              <w:suppressLineNumbers/>
              <w:rPr>
                <w:noProof/>
                <w:lang w:eastAsia="de-AT"/>
              </w:rPr>
            </w:pPr>
            <w:r w:rsidRPr="003A2FC1">
              <w:rPr>
                <w:noProof/>
                <w:lang w:eastAsia="de-AT"/>
              </w:rPr>
              <w:lastRenderedPageBreak/>
              <w:t>Sed rege hoc d</w:t>
            </w:r>
            <w:r>
              <w:rPr>
                <w:noProof/>
                <w:lang w:eastAsia="de-AT"/>
              </w:rPr>
              <w:t>e</w:t>
            </w:r>
            <w:r w:rsidRPr="003A2FC1">
              <w:rPr>
                <w:noProof/>
                <w:lang w:eastAsia="de-AT"/>
              </w:rPr>
              <w:t xml:space="preserve">victo, totaque Saxonia in fidem christianam et </w:t>
            </w:r>
            <w:r>
              <w:rPr>
                <w:noProof/>
                <w:lang w:eastAsia="de-AT"/>
              </w:rPr>
              <w:t>de</w:t>
            </w:r>
            <w:r w:rsidRPr="003A2FC1">
              <w:rPr>
                <w:noProof/>
                <w:lang w:eastAsia="de-AT"/>
              </w:rPr>
              <w:t>ditionem Francorum redacta, cum imperatori supra</w:t>
            </w:r>
            <w:r>
              <w:rPr>
                <w:noProof/>
                <w:lang w:eastAsia="de-AT"/>
              </w:rPr>
              <w:t xml:space="preserve"> </w:t>
            </w:r>
            <w:r w:rsidRPr="003A2FC1">
              <w:rPr>
                <w:noProof/>
                <w:lang w:eastAsia="de-AT"/>
              </w:rPr>
              <w:t>dicto regnique primatibus communi placuisset consilio, ut universa gens Teutonica aequali conditione sub uno semper rege parili subiectione consisteret, exindeque per omnes regni terminos pacis communione transfusa ecclesias construere, castella diruere</w:t>
            </w:r>
            <w:r>
              <w:rPr>
                <w:noProof/>
                <w:lang w:eastAsia="de-AT"/>
              </w:rPr>
              <w:t xml:space="preserve">, armis temperare, bella deponere </w:t>
            </w:r>
            <w:r w:rsidRPr="003A2FC1">
              <w:rPr>
                <w:noProof/>
                <w:lang w:eastAsia="de-AT"/>
              </w:rPr>
              <w:t xml:space="preserve"> firmiter statuisset imperiale decretum, inter caeteros</w:t>
            </w:r>
            <w:r>
              <w:rPr>
                <w:noProof/>
                <w:lang w:eastAsia="de-AT"/>
              </w:rPr>
              <w:t>,</w:t>
            </w:r>
            <w:r w:rsidRPr="003A2FC1">
              <w:rPr>
                <w:noProof/>
                <w:lang w:eastAsia="de-AT"/>
              </w:rPr>
              <w:t xml:space="preserve"> qui tunc longe lateque sunt diruti, etiam hunc nostrum montem constat in solitudinem fuisse redactum.</w:t>
            </w:r>
          </w:p>
        </w:tc>
        <w:tc>
          <w:tcPr>
            <w:tcW w:w="4605" w:type="dxa"/>
          </w:tcPr>
          <w:p w:rsidR="00F10E9E" w:rsidRPr="00D65788" w:rsidRDefault="00F10E9E" w:rsidP="003A3AE1">
            <w:pPr>
              <w:pStyle w:val="absatz"/>
              <w:suppressLineNumbers/>
              <w:rPr>
                <w:lang w:eastAsia="de-AT"/>
              </w:rPr>
            </w:pPr>
            <w:r w:rsidRPr="00D65788">
              <w:rPr>
                <w:lang w:eastAsia="de-AT"/>
              </w:rPr>
              <w:t>Aber der König wurde besiegt und ganz Sachsen dem christlichen Glauben und der fränkischen Her</w:t>
            </w:r>
            <w:r>
              <w:rPr>
                <w:lang w:eastAsia="de-AT"/>
              </w:rPr>
              <w:t>r</w:t>
            </w:r>
            <w:r w:rsidRPr="00D65788">
              <w:rPr>
                <w:lang w:eastAsia="de-AT"/>
              </w:rPr>
              <w:t>schaft unterworfen. Nun beschlossen der oben genannte Kaiser und die Großen des Reiches gemeinsam, das ganze deutsche Volk solle allezeit zu gleichen Bedingungen und in gle</w:t>
            </w:r>
            <w:r w:rsidRPr="00D65788">
              <w:rPr>
                <w:lang w:eastAsia="de-AT"/>
              </w:rPr>
              <w:t>i</w:t>
            </w:r>
            <w:r w:rsidRPr="00D65788">
              <w:rPr>
                <w:lang w:eastAsia="de-AT"/>
              </w:rPr>
              <w:t>cher Weise einem einzigen König untertan sein. Als sich dann der Friedensbund über das ganze Reich verbreitet hatte, wurde ein kaiserl</w:t>
            </w:r>
            <w:r w:rsidRPr="00D65788">
              <w:rPr>
                <w:lang w:eastAsia="de-AT"/>
              </w:rPr>
              <w:t>i</w:t>
            </w:r>
            <w:r w:rsidRPr="00D65788">
              <w:rPr>
                <w:lang w:eastAsia="de-AT"/>
              </w:rPr>
              <w:t>ches Dekret erlassen: Kirchen sol</w:t>
            </w:r>
            <w:r w:rsidRPr="00D65788">
              <w:rPr>
                <w:lang w:eastAsia="de-AT"/>
              </w:rPr>
              <w:t>l</w:t>
            </w:r>
            <w:r w:rsidRPr="00D65788">
              <w:rPr>
                <w:lang w:eastAsia="de-AT"/>
              </w:rPr>
              <w:t>ten gebaut, Burgen abgerissen, Wa</w:t>
            </w:r>
            <w:r w:rsidRPr="00D65788">
              <w:rPr>
                <w:lang w:eastAsia="de-AT"/>
              </w:rPr>
              <w:t>f</w:t>
            </w:r>
            <w:r w:rsidRPr="00D65788">
              <w:rPr>
                <w:lang w:eastAsia="de-AT"/>
              </w:rPr>
              <w:t>fen abgerüstet und Kriege beendet werden. Es steht fest, dass wie die anderen Burgen, die damals weit und breit abgerissen wurden, auch unser Berg sich selbst überlassen wurde.</w:t>
            </w:r>
          </w:p>
        </w:tc>
      </w:tr>
      <w:tr w:rsidR="00F10E9E" w:rsidRPr="003151E2" w:rsidTr="00F10E9E">
        <w:tc>
          <w:tcPr>
            <w:tcW w:w="4605" w:type="dxa"/>
          </w:tcPr>
          <w:p w:rsidR="00F10E9E" w:rsidRDefault="00F10E9E" w:rsidP="003A3AE1">
            <w:pPr>
              <w:pStyle w:val="absatz"/>
              <w:suppressLineNumbers/>
              <w:rPr>
                <w:noProof/>
                <w:lang w:val="de-AT" w:eastAsia="de-AT"/>
              </w:rPr>
            </w:pPr>
            <w:r>
              <w:rPr>
                <w:noProof/>
                <w:lang w:val="de-AT" w:eastAsia="de-AT"/>
              </w:rPr>
              <w:t>Verum cum haec ipsa terrula, in qua mons iste consistit, quae scilicet inter tres rivulos et ex aquilone monte maximo concluditur, ad Disnam pertineret curiam episcopalem, horreo constructo, ubi nunc noster est hortus, redditus inde per singulos annos exacti sunt pro quantitate agroreum, quod per annos plurimos ita durasse et ad venerabilis viri Bennonis</w:t>
            </w:r>
            <w:r>
              <w:rPr>
                <w:rStyle w:val="Funotenzeichen"/>
                <w:noProof/>
                <w:lang w:val="de-AT" w:eastAsia="de-AT"/>
              </w:rPr>
              <w:footnoteReference w:id="6"/>
            </w:r>
            <w:r>
              <w:rPr>
                <w:noProof/>
                <w:lang w:val="de-AT" w:eastAsia="de-AT"/>
              </w:rPr>
              <w:t xml:space="preserve">, huius sanctae </w:t>
            </w:r>
            <w:r>
              <w:rPr>
                <w:noProof/>
                <w:lang w:val="de-AT" w:eastAsia="de-AT"/>
              </w:rPr>
              <w:lastRenderedPageBreak/>
              <w:t>Osnabrugensis ecclesiae episcopi, tempora usque venisse profecto hic consistentium pene nullus ignorat.</w:t>
            </w:r>
          </w:p>
        </w:tc>
        <w:tc>
          <w:tcPr>
            <w:tcW w:w="4605" w:type="dxa"/>
          </w:tcPr>
          <w:p w:rsidR="00F10E9E" w:rsidRPr="00D65788" w:rsidRDefault="00F10E9E" w:rsidP="003A3AE1">
            <w:pPr>
              <w:pStyle w:val="absatz"/>
              <w:suppressLineNumbers/>
              <w:rPr>
                <w:lang w:eastAsia="de-AT"/>
              </w:rPr>
            </w:pPr>
            <w:r w:rsidRPr="00D65788">
              <w:rPr>
                <w:lang w:eastAsia="de-AT"/>
              </w:rPr>
              <w:lastRenderedPageBreak/>
              <w:t>Dieses Fleckchen Erde also, aus dem der Berg besteht, wird von drei B</w:t>
            </w:r>
            <w:r w:rsidRPr="00D65788">
              <w:rPr>
                <w:lang w:eastAsia="de-AT"/>
              </w:rPr>
              <w:t>ä</w:t>
            </w:r>
            <w:r w:rsidRPr="00D65788">
              <w:rPr>
                <w:lang w:eastAsia="de-AT"/>
              </w:rPr>
              <w:t>chen und im Norden von einem h</w:t>
            </w:r>
            <w:r w:rsidRPr="00D65788">
              <w:rPr>
                <w:lang w:eastAsia="de-AT"/>
              </w:rPr>
              <w:t>o</w:t>
            </w:r>
            <w:r w:rsidRPr="00D65788">
              <w:rPr>
                <w:lang w:eastAsia="de-AT"/>
              </w:rPr>
              <w:t>hen Berg umschlossen. Es gehört</w:t>
            </w:r>
            <w:r>
              <w:rPr>
                <w:lang w:eastAsia="de-AT"/>
              </w:rPr>
              <w:t>e</w:t>
            </w:r>
            <w:r w:rsidRPr="00D65788">
              <w:rPr>
                <w:lang w:eastAsia="de-AT"/>
              </w:rPr>
              <w:t xml:space="preserve"> zum bischöflichen Gutshof Dissen. Da, wo jetzt unser Garten ist, war ein Speicher errichtet, wo jährlich die Abgaben je nach dem Umfang der Äcker erhoben wurden. Wie j</w:t>
            </w:r>
            <w:r w:rsidRPr="00D65788">
              <w:rPr>
                <w:lang w:eastAsia="de-AT"/>
              </w:rPr>
              <w:t>e</w:t>
            </w:r>
            <w:r w:rsidRPr="00D65788">
              <w:rPr>
                <w:lang w:eastAsia="de-AT"/>
              </w:rPr>
              <w:t>der weiß, der hier wohnt, währte dies viele Jahre bis in die Zeit Be</w:t>
            </w:r>
            <w:r w:rsidRPr="00D65788">
              <w:rPr>
                <w:lang w:eastAsia="de-AT"/>
              </w:rPr>
              <w:t>n</w:t>
            </w:r>
            <w:r w:rsidRPr="00D65788">
              <w:rPr>
                <w:lang w:eastAsia="de-AT"/>
              </w:rPr>
              <w:lastRenderedPageBreak/>
              <w:t>nos</w:t>
            </w:r>
            <w:r w:rsidRPr="00D65788">
              <w:rPr>
                <w:rStyle w:val="Funotenzeichen"/>
                <w:lang w:eastAsia="de-AT"/>
              </w:rPr>
              <w:footnoteReference w:id="7"/>
            </w:r>
            <w:r w:rsidRPr="00D65788">
              <w:rPr>
                <w:lang w:eastAsia="de-AT"/>
              </w:rPr>
              <w:t>, des ehrwürdigen Bischofs di</w:t>
            </w:r>
            <w:r w:rsidRPr="00D65788">
              <w:rPr>
                <w:lang w:eastAsia="de-AT"/>
              </w:rPr>
              <w:t>e</w:t>
            </w:r>
            <w:r w:rsidRPr="00D65788">
              <w:rPr>
                <w:lang w:eastAsia="de-AT"/>
              </w:rPr>
              <w:t xml:space="preserve">ser heiligen Osnabrücker Kirche. </w:t>
            </w:r>
          </w:p>
        </w:tc>
      </w:tr>
      <w:tr w:rsidR="00F10E9E" w:rsidRPr="00C105EB" w:rsidTr="00F10E9E">
        <w:tc>
          <w:tcPr>
            <w:tcW w:w="4605" w:type="dxa"/>
          </w:tcPr>
          <w:p w:rsidR="00F10E9E" w:rsidRPr="00C105EB" w:rsidRDefault="00F10E9E" w:rsidP="003A3AE1">
            <w:pPr>
              <w:pStyle w:val="absatz"/>
              <w:suppressLineNumbers/>
              <w:rPr>
                <w:noProof/>
                <w:lang w:val="fr-FR" w:eastAsia="de-AT"/>
              </w:rPr>
            </w:pPr>
            <w:r w:rsidRPr="00C105EB">
              <w:rPr>
                <w:noProof/>
                <w:lang w:val="fr-FR" w:eastAsia="de-AT"/>
              </w:rPr>
              <w:lastRenderedPageBreak/>
              <w:t xml:space="preserve">Qualiter autem ab ea mons iste reaedificari sit coeptus, plurimi, qui adhuc </w:t>
            </w:r>
            <w:r>
              <w:rPr>
                <w:noProof/>
                <w:lang w:val="fr-FR" w:eastAsia="de-AT"/>
              </w:rPr>
              <w:t>in carne supersunt, hoc nobis ordine solent attestando narrare.</w:t>
            </w:r>
          </w:p>
        </w:tc>
        <w:tc>
          <w:tcPr>
            <w:tcW w:w="4605" w:type="dxa"/>
          </w:tcPr>
          <w:p w:rsidR="00F10E9E" w:rsidRPr="00D65788" w:rsidRDefault="00F10E9E" w:rsidP="003A3AE1">
            <w:pPr>
              <w:pStyle w:val="absatz"/>
              <w:suppressLineNumbers/>
            </w:pPr>
            <w:r w:rsidRPr="00D65788">
              <w:t>Wie nun von ihm der Wiederaufbau dieses Berges begonnen wurde, das pflegen uns viele noch lebende Ze</w:t>
            </w:r>
            <w:r w:rsidRPr="00D65788">
              <w:t>u</w:t>
            </w:r>
            <w:r w:rsidRPr="00D65788">
              <w:t>gen folgendermaßen zu erzählen</w:t>
            </w:r>
            <w:r>
              <w:t>:</w:t>
            </w:r>
            <w:r w:rsidRPr="00D65788">
              <w:t xml:space="preserve"> </w:t>
            </w:r>
          </w:p>
        </w:tc>
      </w:tr>
      <w:tr w:rsidR="00F10E9E" w:rsidRPr="009F7665" w:rsidTr="00F10E9E">
        <w:tc>
          <w:tcPr>
            <w:tcW w:w="4605" w:type="dxa"/>
          </w:tcPr>
          <w:p w:rsidR="00F10E9E" w:rsidRPr="00C25509" w:rsidRDefault="00F10E9E" w:rsidP="003A3AE1">
            <w:pPr>
              <w:pStyle w:val="absatz"/>
            </w:pPr>
            <w:r w:rsidRPr="00C25509">
              <w:t>14. Plurimo itaque tempore exacto, cum iam bellis undique sopitis pacis diutinae prolixitas insolentiam peperisset, non solum potentes et nobiles quietem rumpere et seditionibus dissidere persuasit, sed et vulgus ignobile et rusticam conditionem in maiores armavit et novarum rerum suo more cupidam fecit.</w:t>
            </w:r>
          </w:p>
        </w:tc>
        <w:tc>
          <w:tcPr>
            <w:tcW w:w="4605" w:type="dxa"/>
          </w:tcPr>
          <w:p w:rsidR="00F10E9E" w:rsidRPr="00D65788" w:rsidRDefault="00F10E9E" w:rsidP="003A3AE1">
            <w:pPr>
              <w:pStyle w:val="absatz"/>
              <w:rPr>
                <w:i/>
              </w:rPr>
            </w:pPr>
            <w:r w:rsidRPr="00D65788">
              <w:t xml:space="preserve">Viele Jahre </w:t>
            </w:r>
            <w:r>
              <w:t>waren ins Land gega</w:t>
            </w:r>
            <w:r>
              <w:t>n</w:t>
            </w:r>
            <w:r>
              <w:t>gen</w:t>
            </w:r>
            <w:r w:rsidRPr="00D65788">
              <w:t>. Da nun ringsum die Kriege ru</w:t>
            </w:r>
            <w:r w:rsidRPr="00D65788">
              <w:t>h</w:t>
            </w:r>
            <w:r w:rsidRPr="00D65788">
              <w:t>ten, brachte der langanhaltende Fri</w:t>
            </w:r>
            <w:r w:rsidRPr="00D65788">
              <w:t>e</w:t>
            </w:r>
            <w:r w:rsidRPr="00D65788">
              <w:t>de eine Widerspenstigkeit hervor, die nicht nur die Mächtigen und A</w:t>
            </w:r>
            <w:r w:rsidRPr="00D65788">
              <w:t>d</w:t>
            </w:r>
            <w:r w:rsidRPr="00D65788">
              <w:t>ligen zu Unruhe und Zwietracht</w:t>
            </w:r>
            <w:r w:rsidRPr="00D65788">
              <w:rPr>
                <w:rStyle w:val="Funotenzeichen"/>
              </w:rPr>
              <w:footnoteReference w:id="8"/>
            </w:r>
            <w:r w:rsidRPr="00D65788">
              <w:t xml:space="preserve"> aufreizte. Vielmehr verleitete sie auch das nichtadlige Volk und den Bauernstand, sich gegen ihre Herren </w:t>
            </w:r>
            <w:r>
              <w:t xml:space="preserve">zu </w:t>
            </w:r>
            <w:r w:rsidRPr="00D65788">
              <w:t xml:space="preserve">bewaffnen und auf ihre Weise aufsässig zu werden. </w:t>
            </w:r>
          </w:p>
        </w:tc>
      </w:tr>
      <w:tr w:rsidR="00F10E9E" w:rsidRPr="009F7665" w:rsidTr="00F10E9E">
        <w:tc>
          <w:tcPr>
            <w:tcW w:w="4605" w:type="dxa"/>
          </w:tcPr>
          <w:p w:rsidR="00F10E9E" w:rsidRPr="00C25509" w:rsidRDefault="00F10E9E" w:rsidP="003A3AE1">
            <w:pPr>
              <w:pStyle w:val="absatz"/>
            </w:pPr>
            <w:r w:rsidRPr="00C25509">
              <w:t xml:space="preserve">Cum igitur anno quodam temporum proventus regionem istam cum caeteris rebus, tum etiam glandium ubertate replesset, et iam mons iste ex antiquissimo situ similis fuisset circumstantibus densitate silvarum circummanentes </w:t>
            </w:r>
            <w:r>
              <w:t>rustici, quos hic commarchiones appellant, porcos suos huc immittere glandesque saccis asportare et rem episcopi propriam communi usui mancipare coeperunt.</w:t>
            </w:r>
          </w:p>
        </w:tc>
        <w:tc>
          <w:tcPr>
            <w:tcW w:w="4605" w:type="dxa"/>
          </w:tcPr>
          <w:p w:rsidR="00F10E9E" w:rsidRPr="00D65788" w:rsidRDefault="00F10E9E" w:rsidP="003A3AE1">
            <w:pPr>
              <w:pStyle w:val="absatz"/>
              <w:rPr>
                <w:i/>
              </w:rPr>
            </w:pPr>
            <w:r w:rsidRPr="00D65788">
              <w:t>Eines Jahres fielen die Ernteerträge in dieser Gegend besonders gut aus; unter anderem gab es Eicheln im Überfluss. Nun war dieser Berg von alters her wie die umliegenden Be</w:t>
            </w:r>
            <w:r w:rsidRPr="00D65788">
              <w:t>r</w:t>
            </w:r>
            <w:r w:rsidRPr="00D65788">
              <w:t>ge von dichten Wäldern bestanden. Daher begannen aus der Umgebung die Bauern</w:t>
            </w:r>
            <w:r w:rsidRPr="00D65788">
              <w:rPr>
                <w:rStyle w:val="Funotenzeichen"/>
              </w:rPr>
              <w:footnoteReference w:id="9"/>
            </w:r>
            <w:r w:rsidRPr="00D65788">
              <w:t>, die man hier Markg</w:t>
            </w:r>
            <w:r w:rsidRPr="00D65788">
              <w:t>e</w:t>
            </w:r>
            <w:r w:rsidRPr="00D65788">
              <w:t>nossen nennt, ihre Schweine hierher zu treiben und die Eicheln sackweise fort zu tragen. So begannen sie das Eigentum des Bischofs für den al</w:t>
            </w:r>
            <w:r w:rsidRPr="00D65788">
              <w:t>l</w:t>
            </w:r>
            <w:r w:rsidRPr="00D65788">
              <w:t>gemeinen Nutzen in Besitz zu ne</w:t>
            </w:r>
            <w:r w:rsidRPr="00D65788">
              <w:t>h</w:t>
            </w:r>
            <w:r w:rsidRPr="00D65788">
              <w:lastRenderedPageBreak/>
              <w:t xml:space="preserve">men. </w:t>
            </w:r>
          </w:p>
        </w:tc>
      </w:tr>
      <w:tr w:rsidR="00F10E9E" w:rsidRPr="009F7665" w:rsidTr="00F10E9E">
        <w:tc>
          <w:tcPr>
            <w:tcW w:w="4605" w:type="dxa"/>
          </w:tcPr>
          <w:p w:rsidR="00F10E9E" w:rsidRPr="00444247" w:rsidRDefault="00F10E9E" w:rsidP="003A3AE1">
            <w:pPr>
              <w:pStyle w:val="absatz"/>
            </w:pPr>
            <w:r w:rsidRPr="00444247">
              <w:lastRenderedPageBreak/>
              <w:t>Sed cum villicus, qui hic forte horreo praesidebat, machinationi eorum obsistere et rem commissam etiam armis defendere vellet, illi non acquiescentes magnis eum affectum iniuriis Osnabrugge usque fugere</w:t>
            </w:r>
            <w:r>
              <w:t xml:space="preserve"> compulerunt.</w:t>
            </w:r>
          </w:p>
        </w:tc>
        <w:tc>
          <w:tcPr>
            <w:tcW w:w="4605" w:type="dxa"/>
          </w:tcPr>
          <w:p w:rsidR="00F10E9E" w:rsidRPr="00D65788" w:rsidRDefault="00F10E9E" w:rsidP="003A3AE1">
            <w:pPr>
              <w:pStyle w:val="absatz"/>
              <w:rPr>
                <w:i/>
              </w:rPr>
            </w:pPr>
            <w:r w:rsidRPr="00D65788">
              <w:t>Der Verwalter, dem damals der Speicher unterstellt war, wollte i</w:t>
            </w:r>
            <w:r w:rsidRPr="00D65788">
              <w:t>h</w:t>
            </w:r>
            <w:r w:rsidRPr="00D65788">
              <w:t>rem Treiben entgegentreten und das ihm anvertraute Gut auch mit Wa</w:t>
            </w:r>
            <w:r w:rsidRPr="00D65788">
              <w:t>f</w:t>
            </w:r>
            <w:r w:rsidRPr="00D65788">
              <w:t>fengewalt schützen. Doch sie len</w:t>
            </w:r>
            <w:r w:rsidRPr="00D65788">
              <w:t>k</w:t>
            </w:r>
            <w:r w:rsidRPr="00D65788">
              <w:t xml:space="preserve">ten nicht ein, sondern wurden ihm gegenüber gewalttätig und zwangen ihn nach Osnabrück zu fliehen. </w:t>
            </w:r>
          </w:p>
        </w:tc>
      </w:tr>
      <w:tr w:rsidR="00F10E9E" w:rsidRPr="009F7665" w:rsidTr="00F10E9E">
        <w:tc>
          <w:tcPr>
            <w:tcW w:w="4605" w:type="dxa"/>
          </w:tcPr>
          <w:p w:rsidR="00F10E9E" w:rsidRPr="00444247" w:rsidRDefault="00F10E9E" w:rsidP="003A3AE1">
            <w:pPr>
              <w:pStyle w:val="absatz"/>
            </w:pPr>
            <w:r w:rsidRPr="00444247">
              <w:t>Cumque id milites, quorum tunc ibi cum episcopo copia erat, suo more festinato impetu vindicare parassent, prudens episcopus suis se armis hanc iniuriam ulcisci velle respondit acceptaque stola continuo eos in ec</w:t>
            </w:r>
            <w:r w:rsidRPr="00444247">
              <w:t>c</w:t>
            </w:r>
            <w:r w:rsidRPr="00444247">
              <w:t>lesia ut rerum ecclesiasticarum invasores banno ligavit, se excommunicaturum illos minatus, nisi infra praescriptum terminum synodali iure satisfacere vellent.</w:t>
            </w:r>
          </w:p>
        </w:tc>
        <w:tc>
          <w:tcPr>
            <w:tcW w:w="4605" w:type="dxa"/>
          </w:tcPr>
          <w:p w:rsidR="00F10E9E" w:rsidRPr="00D65788" w:rsidRDefault="00F10E9E" w:rsidP="003A3AE1">
            <w:pPr>
              <w:pStyle w:val="absatz"/>
              <w:rPr>
                <w:i/>
              </w:rPr>
            </w:pPr>
            <w:r w:rsidRPr="00D65788">
              <w:t>Die Ritter, die dort gerade in großer Zahl beim Bischof waren, wollten, wie nicht anders zu erwarten, sofort eine Vergeltungsaktion unterne</w:t>
            </w:r>
            <w:r w:rsidRPr="00D65788">
              <w:t>h</w:t>
            </w:r>
            <w:r w:rsidRPr="00D65788">
              <w:t>men. Der besonnene Bischof aber antwortete, er wolle dies Unrecht mit seinen eigenen Waffen ahnden. Er ließ sich die Stola</w:t>
            </w:r>
            <w:r w:rsidRPr="00D65788">
              <w:rPr>
                <w:rStyle w:val="Funotenzeichen"/>
              </w:rPr>
              <w:footnoteReference w:id="10"/>
            </w:r>
            <w:r w:rsidRPr="00D65788">
              <w:t xml:space="preserve"> reichen und verhängte über die Bauern als Ki</w:t>
            </w:r>
            <w:r w:rsidRPr="00D65788">
              <w:t>r</w:t>
            </w:r>
            <w:r w:rsidRPr="00D65788">
              <w:t>chenräuber den Kirchenbann. Z</w:t>
            </w:r>
            <w:r w:rsidRPr="00D65788">
              <w:t>u</w:t>
            </w:r>
            <w:r w:rsidRPr="00D65788">
              <w:t>gleich drohte er ihnen die Exko</w:t>
            </w:r>
            <w:r w:rsidRPr="00D65788">
              <w:t>m</w:t>
            </w:r>
            <w:r w:rsidRPr="00D65788">
              <w:t>munikation</w:t>
            </w:r>
            <w:r w:rsidRPr="00D65788">
              <w:rPr>
                <w:rStyle w:val="Funotenzeichen"/>
              </w:rPr>
              <w:footnoteReference w:id="11"/>
            </w:r>
            <w:r w:rsidRPr="00D65788">
              <w:t xml:space="preserve"> an, wenn sie nicht i</w:t>
            </w:r>
            <w:r w:rsidRPr="00D65788">
              <w:t>n</w:t>
            </w:r>
            <w:r w:rsidRPr="00D65788">
              <w:t xml:space="preserve">nerhalb einer bestimmten Frist vor dem kirchlichen Gericht Genüge leisteten. </w:t>
            </w:r>
          </w:p>
        </w:tc>
      </w:tr>
      <w:tr w:rsidR="00F10E9E" w:rsidRPr="009F7665" w:rsidTr="00F10E9E">
        <w:tc>
          <w:tcPr>
            <w:tcW w:w="4605" w:type="dxa"/>
          </w:tcPr>
          <w:p w:rsidR="00F10E9E" w:rsidRPr="00444247" w:rsidRDefault="00F10E9E" w:rsidP="003A3AE1">
            <w:pPr>
              <w:pStyle w:val="absatz"/>
              <w:rPr>
                <w:lang w:val="de-AT"/>
              </w:rPr>
            </w:pPr>
            <w:r>
              <w:rPr>
                <w:lang w:val="de-AT"/>
              </w:rPr>
              <w:t>Rusticos autem iustitiam suam iur</w:t>
            </w:r>
            <w:r>
              <w:rPr>
                <w:lang w:val="de-AT"/>
              </w:rPr>
              <w:t>a</w:t>
            </w:r>
            <w:r>
              <w:rPr>
                <w:lang w:val="de-AT"/>
              </w:rPr>
              <w:t>mento defendere velle professos communi regionis huius consuetud</w:t>
            </w:r>
            <w:r>
              <w:rPr>
                <w:lang w:val="de-AT"/>
              </w:rPr>
              <w:t>i</w:t>
            </w:r>
            <w:r>
              <w:rPr>
                <w:lang w:val="de-AT"/>
              </w:rPr>
              <w:t>ne devicit, dicens se potius rem tanto tempore sine contradictione posse</w:t>
            </w:r>
            <w:r>
              <w:rPr>
                <w:lang w:val="de-AT"/>
              </w:rPr>
              <w:t>s</w:t>
            </w:r>
            <w:r>
              <w:rPr>
                <w:lang w:val="de-AT"/>
              </w:rPr>
              <w:t>sam iuramento advocati sui retinere debere, quam illos praesumptione periurii violenter possessiones ab</w:t>
            </w:r>
            <w:r>
              <w:rPr>
                <w:lang w:val="de-AT"/>
              </w:rPr>
              <w:t>s</w:t>
            </w:r>
            <w:r>
              <w:rPr>
                <w:lang w:val="de-AT"/>
              </w:rPr>
              <w:lastRenderedPageBreak/>
              <w:t>trahere alienas.</w:t>
            </w:r>
          </w:p>
        </w:tc>
        <w:tc>
          <w:tcPr>
            <w:tcW w:w="4605" w:type="dxa"/>
          </w:tcPr>
          <w:p w:rsidR="00F10E9E" w:rsidRPr="00D65788" w:rsidRDefault="00F10E9E" w:rsidP="003A3AE1">
            <w:pPr>
              <w:pStyle w:val="absatz"/>
              <w:rPr>
                <w:i/>
              </w:rPr>
            </w:pPr>
            <w:r w:rsidRPr="00D65788">
              <w:lastRenderedPageBreak/>
              <w:t>Die Bauern dagegen erklärten, sie wollten ihr Anrecht durch Eid ve</w:t>
            </w:r>
            <w:r w:rsidRPr="00D65788">
              <w:t>r</w:t>
            </w:r>
            <w:r w:rsidRPr="00D65788">
              <w:t>teidigen, nach des Landes gemeinem Recht</w:t>
            </w:r>
            <w:r w:rsidRPr="00D65788">
              <w:rPr>
                <w:rStyle w:val="Funotenzeichen"/>
              </w:rPr>
              <w:footnoteReference w:id="12"/>
            </w:r>
            <w:r w:rsidRPr="00D65788">
              <w:t>. Doch das verhinderte der Bischof mit dem Argument, eher müsse er den Besitz, den das Bistum so lange Zeit hindurch unangefoc</w:t>
            </w:r>
            <w:r w:rsidRPr="00D65788">
              <w:t>h</w:t>
            </w:r>
            <w:r w:rsidRPr="00D65788">
              <w:t>ten innegehabt habe, durch Eid se</w:t>
            </w:r>
            <w:r w:rsidRPr="00D65788">
              <w:t>i</w:t>
            </w:r>
            <w:r w:rsidRPr="00D65788">
              <w:lastRenderedPageBreak/>
              <w:t xml:space="preserve">nes Vogtes behalten, als dass jene durch Gewalt und Meineid fremdes Gut an sich brächten. </w:t>
            </w:r>
          </w:p>
        </w:tc>
      </w:tr>
      <w:tr w:rsidR="00F10E9E" w:rsidRPr="009F7665" w:rsidTr="00F10E9E">
        <w:tc>
          <w:tcPr>
            <w:tcW w:w="4605" w:type="dxa"/>
          </w:tcPr>
          <w:p w:rsidR="00F10E9E" w:rsidRPr="00B7203E" w:rsidRDefault="00F10E9E" w:rsidP="003A3AE1">
            <w:pPr>
              <w:pStyle w:val="absatz"/>
              <w:rPr>
                <w:lang w:val="de-AT"/>
              </w:rPr>
            </w:pPr>
            <w:r>
              <w:rPr>
                <w:lang w:val="de-AT"/>
              </w:rPr>
              <w:lastRenderedPageBreak/>
              <w:t>Itaque super hac re die constituta, advocatum suum nomine Meginba</w:t>
            </w:r>
            <w:r>
              <w:rPr>
                <w:lang w:val="de-AT"/>
              </w:rPr>
              <w:t>l</w:t>
            </w:r>
            <w:r>
              <w:rPr>
                <w:lang w:val="de-AT"/>
              </w:rPr>
              <w:t>dum, qui adhuc in extrema senectute apud Disnam est advocatus, homo probus et nobilis, secum adduxit, qui illico equo ascenso secumque qu</w:t>
            </w:r>
            <w:r>
              <w:rPr>
                <w:lang w:val="de-AT"/>
              </w:rPr>
              <w:t>i</w:t>
            </w:r>
            <w:r>
              <w:rPr>
                <w:lang w:val="de-AT"/>
              </w:rPr>
              <w:t>busdam loci huius peritis assumptis, maxima populi multitudine cum episcopo congregata praesente, ipse praecedens montem circuivit, totu</w:t>
            </w:r>
            <w:r>
              <w:rPr>
                <w:lang w:val="de-AT"/>
              </w:rPr>
              <w:t>m</w:t>
            </w:r>
            <w:r>
              <w:rPr>
                <w:lang w:val="de-AT"/>
              </w:rPr>
              <w:t>que spacium, quod hoc ambitu d</w:t>
            </w:r>
            <w:r>
              <w:rPr>
                <w:lang w:val="de-AT"/>
              </w:rPr>
              <w:t>e</w:t>
            </w:r>
            <w:r>
              <w:rPr>
                <w:lang w:val="de-AT"/>
              </w:rPr>
              <w:t>signaverat, ipse propria iurans manu episcopo praesenti suisque success</w:t>
            </w:r>
            <w:r>
              <w:rPr>
                <w:lang w:val="de-AT"/>
              </w:rPr>
              <w:t>o</w:t>
            </w:r>
            <w:r>
              <w:rPr>
                <w:lang w:val="de-AT"/>
              </w:rPr>
              <w:t>ribus aeterna possessione firmavit, et quod hic vulgo sunder appellatur, eo quod seorsum privato alicuius usui separatum a communi hominum uti</w:t>
            </w:r>
            <w:r>
              <w:rPr>
                <w:lang w:val="de-AT"/>
              </w:rPr>
              <w:t>t</w:t>
            </w:r>
            <w:r>
              <w:rPr>
                <w:lang w:val="de-AT"/>
              </w:rPr>
              <w:t>litate secernit, aeternaliter vocari et esse constituit.</w:t>
            </w:r>
          </w:p>
        </w:tc>
        <w:tc>
          <w:tcPr>
            <w:tcW w:w="4605" w:type="dxa"/>
          </w:tcPr>
          <w:p w:rsidR="00F10E9E" w:rsidRPr="00D65788" w:rsidRDefault="00F10E9E" w:rsidP="003A3AE1">
            <w:pPr>
              <w:pStyle w:val="absatz"/>
              <w:rPr>
                <w:i/>
              </w:rPr>
            </w:pPr>
            <w:r w:rsidRPr="00D65788">
              <w:t>Es wurde also ein Termin in dieser Sache angesetzt. Der Bischof brac</w:t>
            </w:r>
            <w:r w:rsidRPr="00D65788">
              <w:t>h</w:t>
            </w:r>
            <w:r w:rsidRPr="00D65788">
              <w:t>te seinen Vogt</w:t>
            </w:r>
            <w:r w:rsidRPr="00D65788">
              <w:rPr>
                <w:rStyle w:val="Funotenzeichen"/>
              </w:rPr>
              <w:footnoteReference w:id="13"/>
            </w:r>
            <w:r w:rsidRPr="00D65788">
              <w:t xml:space="preserve"> namens Meginbald mit sich, einen rechtschaffenen adl</w:t>
            </w:r>
            <w:r w:rsidRPr="00D65788">
              <w:t>i</w:t>
            </w:r>
            <w:r w:rsidRPr="00D65788">
              <w:t>gen Mann, der noch heute in hohem Alter Vogt zu Dissen</w:t>
            </w:r>
            <w:r w:rsidRPr="00D65788">
              <w:rPr>
                <w:rStyle w:val="Funotenzeichen"/>
              </w:rPr>
              <w:footnoteReference w:id="14"/>
            </w:r>
            <w:r w:rsidRPr="00D65788">
              <w:t xml:space="preserve"> ist. Dieser stieg an Ort und Stelle aufs Pferd und ritt an der Spitze einiger ort</w:t>
            </w:r>
            <w:r w:rsidRPr="00D65788">
              <w:t>s</w:t>
            </w:r>
            <w:r w:rsidRPr="00D65788">
              <w:t>kundiger Männer, die hinzugezogen worden waren, um den Berg. Dies geschah in Anwesenheit einer gr</w:t>
            </w:r>
            <w:r w:rsidRPr="00D65788">
              <w:t>o</w:t>
            </w:r>
            <w:r w:rsidRPr="00D65788">
              <w:t>ßen Volksmenge, die sich mit dem Bischofs versammelt hatte. Das g</w:t>
            </w:r>
            <w:r w:rsidRPr="00D65788">
              <w:t>e</w:t>
            </w:r>
            <w:r w:rsidRPr="00D65788">
              <w:t>samte Landstück, das der Vogt durch diesen Umritt bezeichnet hatte, e</w:t>
            </w:r>
            <w:r w:rsidRPr="00D65788">
              <w:t>r</w:t>
            </w:r>
            <w:r w:rsidRPr="00D65788">
              <w:t>klärte er durch eigenhändigen Schwur für ewigen Besitz des anw</w:t>
            </w:r>
            <w:r w:rsidRPr="00D65788">
              <w:t>e</w:t>
            </w:r>
            <w:r w:rsidRPr="00D65788">
              <w:t>senden Bischofs und dessen Nac</w:t>
            </w:r>
            <w:r w:rsidRPr="00D65788">
              <w:t>h</w:t>
            </w:r>
            <w:r w:rsidRPr="00D65788">
              <w:t>folger. Der Berg solle auf immer und ewig ein „Sundern“ sein. Dieses Wort bezeichnet in der hiesigen Volkssprache ein Gelände, das von jeglichem privaten Gebrauch abg</w:t>
            </w:r>
            <w:r w:rsidRPr="00D65788">
              <w:t>e</w:t>
            </w:r>
            <w:r w:rsidRPr="00D65788">
              <w:t xml:space="preserve">sondert und der Nutzung durch die Allgemeinheit entzogen ist. </w:t>
            </w:r>
          </w:p>
        </w:tc>
      </w:tr>
      <w:tr w:rsidR="00F10E9E" w:rsidRPr="009F7665" w:rsidTr="00F10E9E">
        <w:tc>
          <w:tcPr>
            <w:tcW w:w="4605" w:type="dxa"/>
          </w:tcPr>
          <w:p w:rsidR="00F10E9E" w:rsidRPr="00B7203E" w:rsidRDefault="00F10E9E" w:rsidP="003A3AE1">
            <w:pPr>
              <w:pStyle w:val="absatz"/>
              <w:rPr>
                <w:lang w:val="fr-FR"/>
              </w:rPr>
            </w:pPr>
            <w:r w:rsidRPr="00B7203E">
              <w:rPr>
                <w:lang w:val="fr-FR"/>
              </w:rPr>
              <w:t>Episcopus autem, montis amoenitate veterumque murorum ex fundame</w:t>
            </w:r>
            <w:r w:rsidRPr="00B7203E">
              <w:rPr>
                <w:lang w:val="fr-FR"/>
              </w:rPr>
              <w:t>n</w:t>
            </w:r>
            <w:r w:rsidRPr="00B7203E">
              <w:rPr>
                <w:lang w:val="fr-FR"/>
              </w:rPr>
              <w:t>tis firmitate perspecta, et qui adhuc nomen pristinum celebriter ab ant</w:t>
            </w:r>
            <w:r w:rsidRPr="00B7203E">
              <w:rPr>
                <w:lang w:val="fr-FR"/>
              </w:rPr>
              <w:t>i</w:t>
            </w:r>
            <w:r w:rsidRPr="00B7203E">
              <w:rPr>
                <w:lang w:val="fr-FR"/>
              </w:rPr>
              <w:t>q</w:t>
            </w:r>
            <w:r>
              <w:rPr>
                <w:lang w:val="fr-FR"/>
              </w:rPr>
              <w:t>uitate</w:t>
            </w:r>
            <w:r w:rsidRPr="00B7203E">
              <w:rPr>
                <w:lang w:val="fr-FR"/>
              </w:rPr>
              <w:t xml:space="preserve"> </w:t>
            </w:r>
            <w:r>
              <w:rPr>
                <w:lang w:val="fr-FR"/>
              </w:rPr>
              <w:t>servasset, succisis silvis et arbustis erutis habitabilem fecit, parvoque tugurio prae festinatione extructo, saepius in hoc manere di</w:t>
            </w:r>
            <w:r>
              <w:rPr>
                <w:lang w:val="fr-FR"/>
              </w:rPr>
              <w:t>s</w:t>
            </w:r>
            <w:r>
              <w:rPr>
                <w:lang w:val="fr-FR"/>
              </w:rPr>
              <w:lastRenderedPageBreak/>
              <w:t>posuit, ubi et secretius ad quae vellet vacare posset et quandoque etiam turbam declinaret infestam.</w:t>
            </w:r>
          </w:p>
        </w:tc>
        <w:tc>
          <w:tcPr>
            <w:tcW w:w="4605" w:type="dxa"/>
          </w:tcPr>
          <w:p w:rsidR="00F10E9E" w:rsidRPr="00D65788" w:rsidRDefault="00F10E9E" w:rsidP="003A3AE1">
            <w:pPr>
              <w:pStyle w:val="absatz"/>
              <w:rPr>
                <w:i/>
              </w:rPr>
            </w:pPr>
            <w:r w:rsidRPr="00D65788">
              <w:lastRenderedPageBreak/>
              <w:t>Der Bischof aber war beeindruckt von der Schönheit des Berges und der Festigkeit der alten Grundma</w:t>
            </w:r>
            <w:r w:rsidRPr="00D65788">
              <w:t>u</w:t>
            </w:r>
            <w:r w:rsidRPr="00D65788">
              <w:t xml:space="preserve">ern. Zudem war der Name aus alten Zeiten immer noch berühmt. Er ließ die Waldungen fällen und den Baumbestand beseitigen, um den Berg bewohnbar zu machen. In aller </w:t>
            </w:r>
            <w:r w:rsidRPr="00D65788">
              <w:lastRenderedPageBreak/>
              <w:t>Eile ließ er eine kleine Hütte bauen, in der er sich oft aufzuhalten g</w:t>
            </w:r>
            <w:r w:rsidRPr="00D65788">
              <w:t>e</w:t>
            </w:r>
            <w:r w:rsidRPr="00D65788">
              <w:t>dachte, um in der Abgeschiedenheit seinen Neigungen nachgehen und dann und wann der unruhigen Me</w:t>
            </w:r>
            <w:r w:rsidRPr="00D65788">
              <w:t>n</w:t>
            </w:r>
            <w:r w:rsidRPr="00D65788">
              <w:t xml:space="preserve">ge aus dem Wege gehen zu können. </w:t>
            </w:r>
          </w:p>
        </w:tc>
      </w:tr>
      <w:tr w:rsidR="00F10E9E" w:rsidRPr="009F7665" w:rsidTr="00F10E9E">
        <w:tc>
          <w:tcPr>
            <w:tcW w:w="4605" w:type="dxa"/>
          </w:tcPr>
          <w:p w:rsidR="00F10E9E" w:rsidRPr="00AB12A7" w:rsidRDefault="00F10E9E" w:rsidP="003A3AE1">
            <w:pPr>
              <w:pStyle w:val="absatz"/>
            </w:pPr>
            <w:r w:rsidRPr="00AB12A7">
              <w:lastRenderedPageBreak/>
              <w:t>15. Igitur huic nostro Bennoni</w:t>
            </w:r>
            <w:r>
              <w:rPr>
                <w:rStyle w:val="Funotenzeichen"/>
              </w:rPr>
              <w:footnoteReference w:id="15"/>
            </w:r>
            <w:r w:rsidRPr="00AB12A7">
              <w:t xml:space="preserve"> postea in episcopatu degenti locus ist</w:t>
            </w:r>
            <w:r>
              <w:t>e</w:t>
            </w:r>
            <w:r w:rsidRPr="00AB12A7">
              <w:t xml:space="preserve"> omni oportunitate complacuit, acceptaque occasione, cum iam undique videret bella consurgere, huc se omnimod</w:t>
            </w:r>
            <w:r>
              <w:t>a</w:t>
            </w:r>
            <w:r w:rsidRPr="00AB12A7">
              <w:t xml:space="preserve"> cordis et corporis intentione contulit, a praedecessore suo iam aliquanta ichoata parte murorum, omnis generis aed</w:t>
            </w:r>
            <w:r>
              <w:t>i</w:t>
            </w:r>
            <w:r w:rsidRPr="00AB12A7">
              <w:t xml:space="preserve">ficandi </w:t>
            </w:r>
            <w:r>
              <w:t>commodissime reperta materia.</w:t>
            </w:r>
          </w:p>
        </w:tc>
        <w:tc>
          <w:tcPr>
            <w:tcW w:w="4605" w:type="dxa"/>
          </w:tcPr>
          <w:p w:rsidR="00F10E9E" w:rsidRPr="00D65788" w:rsidRDefault="00F10E9E" w:rsidP="003A3AE1">
            <w:pPr>
              <w:pStyle w:val="absatz"/>
            </w:pPr>
            <w:r w:rsidRPr="00D65788">
              <w:t>15. Als dann später unser Herr Be</w:t>
            </w:r>
            <w:r w:rsidRPr="00D65788">
              <w:t>n</w:t>
            </w:r>
            <w:r w:rsidRPr="00D65788">
              <w:t>no</w:t>
            </w:r>
            <w:r>
              <w:rPr>
                <w:rStyle w:val="Funotenzeichen"/>
              </w:rPr>
              <w:footnoteReference w:id="16"/>
            </w:r>
            <w:r w:rsidRPr="00D65788">
              <w:t xml:space="preserve"> sein Amt im Bistum angetreten hatte, gefiel ihm der Ort mit all se</w:t>
            </w:r>
            <w:r w:rsidRPr="00D65788">
              <w:t>i</w:t>
            </w:r>
            <w:r w:rsidRPr="00D65788">
              <w:t>nen Vorzügen. Da er schon von allen Seiten den Krieg ausbrechen sah, ergriff er die Gelegenheit und richt</w:t>
            </w:r>
            <w:r w:rsidRPr="00D65788">
              <w:t>e</w:t>
            </w:r>
            <w:r w:rsidRPr="00D65788">
              <w:t>te seine ganze Aufmerksamkeit mit Herz und Hand hierher. Und da sein Vorgänger schon an einigen Stellen zu bauen begonnen hatte, stand Baumaterial aller Art reichlich zur Verfügung stand.</w:t>
            </w:r>
          </w:p>
        </w:tc>
      </w:tr>
      <w:tr w:rsidR="00F10E9E" w:rsidRPr="003151E2" w:rsidTr="00F10E9E">
        <w:tc>
          <w:tcPr>
            <w:tcW w:w="4605" w:type="dxa"/>
          </w:tcPr>
          <w:p w:rsidR="00F10E9E" w:rsidRPr="00122726" w:rsidRDefault="00F10E9E" w:rsidP="003A3AE1">
            <w:pPr>
              <w:pStyle w:val="absatz"/>
              <w:suppressLineNumbers/>
              <w:rPr>
                <w:noProof/>
                <w:lang w:val="de-AT" w:eastAsia="de-AT"/>
              </w:rPr>
            </w:pPr>
            <w:r>
              <w:rPr>
                <w:noProof/>
                <w:lang w:val="de-AT" w:eastAsia="de-AT"/>
              </w:rPr>
              <w:t xml:space="preserve">Cum autem iam detecta in apertas inimicitias erumpens fuisset Saxonum diu latens simulata subiectio, totumque regnum vario ubique novarum factionum quateretur impulsu, expulsoque de Saxonia rege fautores sui post se relicti innumeris quotidie periculis urgerentur, illustris vir et prudens Benno episcopus sciens se super hoc voce dominica praemonitum, quia oportet haec fieri, sed nondum statim finis, etsi huius negotii iam ante non esset ignarus, tunc tamen propiore stimulatus periculo, omni intentione omnique labore, denique </w:t>
            </w:r>
            <w:r>
              <w:rPr>
                <w:noProof/>
                <w:lang w:val="de-AT" w:eastAsia="de-AT"/>
              </w:rPr>
              <w:lastRenderedPageBreak/>
              <w:t>omni impensa et studio montem firmare et munire curavit, suis et sibi totique episcopio certum praeparando praesidium universaeque regioni certe commune refugium.</w:t>
            </w:r>
          </w:p>
        </w:tc>
        <w:tc>
          <w:tcPr>
            <w:tcW w:w="4605" w:type="dxa"/>
          </w:tcPr>
          <w:p w:rsidR="00F10E9E" w:rsidRPr="00D65788" w:rsidRDefault="00F10E9E" w:rsidP="003A3AE1">
            <w:pPr>
              <w:pStyle w:val="absatz"/>
              <w:suppressLineNumbers/>
            </w:pPr>
            <w:r w:rsidRPr="00D65788">
              <w:lastRenderedPageBreak/>
              <w:t>Es zeigte sich nun bald, dass die lange geheuchelte Untertänigkeit der Sachsen sich in offenen Feindseli</w:t>
            </w:r>
            <w:r w:rsidRPr="00D65788">
              <w:t>g</w:t>
            </w:r>
            <w:r w:rsidRPr="00D65788">
              <w:t>keiten entlud. Das ganze Reich wu</w:t>
            </w:r>
            <w:r w:rsidRPr="00D65788">
              <w:t>r</w:t>
            </w:r>
            <w:r w:rsidRPr="00D65788">
              <w:t>de vom wechselnden Vorstoß der überall entstehenden Parteiungen erschüttert. Der König wurde aus Sachsen vertrieben,</w:t>
            </w:r>
            <w:r w:rsidRPr="00D65788">
              <w:rPr>
                <w:rStyle w:val="Funotenzeichen"/>
              </w:rPr>
              <w:footnoteReference w:id="17"/>
            </w:r>
            <w:r w:rsidRPr="00D65788">
              <w:t xml:space="preserve"> und seine z</w:t>
            </w:r>
            <w:r w:rsidRPr="00D65788">
              <w:t>u</w:t>
            </w:r>
            <w:r w:rsidRPr="00D65788">
              <w:t>rückgelassenen Anhänger waren tä</w:t>
            </w:r>
            <w:r w:rsidRPr="00D65788">
              <w:t>g</w:t>
            </w:r>
            <w:r w:rsidRPr="00D65788">
              <w:t>lich von zahllosen Gefahren bedroht. Bischof Benno, der erlauchte und besonnene Mann, war gewarnt durch das Wort des Herrn, dass dies alles geschehen müsse, aber noch nicht das Ende sei. Obwohl er schon vo</w:t>
            </w:r>
            <w:r w:rsidRPr="00D65788">
              <w:t>r</w:t>
            </w:r>
            <w:r w:rsidRPr="00D65788">
              <w:t>her die Bauarbeiten in Angriff g</w:t>
            </w:r>
            <w:r w:rsidRPr="00D65788">
              <w:t>e</w:t>
            </w:r>
            <w:r w:rsidRPr="00D65788">
              <w:lastRenderedPageBreak/>
              <w:t>nommen hatte,</w:t>
            </w:r>
            <w:r w:rsidRPr="00D65788">
              <w:rPr>
                <w:rStyle w:val="Funotenzeichen"/>
              </w:rPr>
              <w:footnoteReference w:id="18"/>
            </w:r>
            <w:r w:rsidRPr="00D65788">
              <w:t xml:space="preserve"> ließ er nun ang</w:t>
            </w:r>
            <w:r w:rsidRPr="00D65788">
              <w:t>e</w:t>
            </w:r>
            <w:r w:rsidRPr="00D65788">
              <w:t>sichts der unmittelbaren Gefahr den Berg mit aller Sorgfalt und aller A</w:t>
            </w:r>
            <w:r w:rsidRPr="00D65788">
              <w:t>n</w:t>
            </w:r>
            <w:r w:rsidRPr="00D65788">
              <w:t xml:space="preserve">strengung, schließlich unter großem Aufwand und Einsatz verschanzen und zur Festung ausbauen. So schuf er für die Seinen, sich selbst und das ganze Bistum ein sicheres Bollwerk und für das gesamte Umland eine sichere allgemeine Zuflucht </w:t>
            </w:r>
          </w:p>
        </w:tc>
      </w:tr>
      <w:tr w:rsidR="00F10E9E" w:rsidRPr="003151E2" w:rsidTr="00F10E9E">
        <w:tc>
          <w:tcPr>
            <w:tcW w:w="4605" w:type="dxa"/>
          </w:tcPr>
          <w:p w:rsidR="00F10E9E" w:rsidRPr="00122726" w:rsidRDefault="00F10E9E" w:rsidP="003A3AE1">
            <w:pPr>
              <w:pStyle w:val="absatz"/>
              <w:suppressLineNumbers/>
              <w:rPr>
                <w:noProof/>
                <w:lang w:val="de-AT" w:eastAsia="de-AT"/>
              </w:rPr>
            </w:pPr>
            <w:r>
              <w:rPr>
                <w:noProof/>
                <w:lang w:val="de-AT" w:eastAsia="de-AT"/>
              </w:rPr>
              <w:lastRenderedPageBreak/>
              <w:t>Quod et postea vidimus, cum haec urbs omnibus fuisset profecto hominibus et iumentis, frugibus et vestibus, pecudibus et vasis omnique omnium suppellectili fidissimae absconsionis receptio in tota tam diutina tamque horrenda tempestate bellorum.</w:t>
            </w:r>
          </w:p>
        </w:tc>
        <w:tc>
          <w:tcPr>
            <w:tcW w:w="4605" w:type="dxa"/>
          </w:tcPr>
          <w:p w:rsidR="00F10E9E" w:rsidRPr="00D65788" w:rsidRDefault="00F10E9E" w:rsidP="003A3AE1">
            <w:pPr>
              <w:pStyle w:val="absatz"/>
              <w:suppressLineNumbers/>
            </w:pPr>
            <w:r w:rsidRPr="00D65788">
              <w:t>Das erwies sich in der folgenden Zeit, als die Stätte in der Tat für Mensch und Tier, für Nahrung und Kleidung, für Vieh und Hausrat, kurz für alle und alles als Fluchtburg und sicheres Versteck diente, sola</w:t>
            </w:r>
            <w:r w:rsidRPr="00D65788">
              <w:t>n</w:t>
            </w:r>
            <w:r w:rsidRPr="00D65788">
              <w:t>ge diese schreckliche Kriegszeit a</w:t>
            </w:r>
            <w:r w:rsidRPr="00D65788">
              <w:t>n</w:t>
            </w:r>
            <w:r w:rsidRPr="00D65788">
              <w:t xml:space="preserve">dauerte. </w:t>
            </w:r>
          </w:p>
        </w:tc>
      </w:tr>
      <w:tr w:rsidR="00F10E9E" w:rsidRPr="006A38EC" w:rsidTr="00F10E9E">
        <w:tc>
          <w:tcPr>
            <w:tcW w:w="4605" w:type="dxa"/>
          </w:tcPr>
          <w:p w:rsidR="00F10E9E" w:rsidRPr="00723089" w:rsidRDefault="00F10E9E" w:rsidP="003A3AE1">
            <w:pPr>
              <w:pStyle w:val="absatz"/>
              <w:suppressLineNumbers/>
              <w:rPr>
                <w:noProof/>
                <w:lang w:val="fr-FR" w:eastAsia="de-AT"/>
              </w:rPr>
            </w:pPr>
            <w:r w:rsidRPr="00723089">
              <w:rPr>
                <w:noProof/>
                <w:lang w:val="fr-FR" w:eastAsia="de-AT"/>
              </w:rPr>
              <w:t>Quotiens enim Saxones cum suis regibus, quos sibi expulso rege Henrico creaverant, hanc terram generali expeditione vastabant, haec urbs sola eis fortissime restitit et omnes confugientes ad se tutissima protectione defendit.</w:t>
            </w:r>
          </w:p>
        </w:tc>
        <w:tc>
          <w:tcPr>
            <w:tcW w:w="4605" w:type="dxa"/>
          </w:tcPr>
          <w:p w:rsidR="00F10E9E" w:rsidRPr="00D65788" w:rsidRDefault="00F10E9E" w:rsidP="003A3AE1">
            <w:pPr>
              <w:pStyle w:val="absatz"/>
              <w:suppressLineNumbers/>
            </w:pPr>
            <w:r w:rsidRPr="00D65788">
              <w:t>So oft nämlich die Sachsen mit ihren Königen, die sie sich nach der der Vertreibung König Heinrichs g</w:t>
            </w:r>
            <w:r w:rsidRPr="00D65788">
              <w:t>e</w:t>
            </w:r>
            <w:r w:rsidRPr="00D65788">
              <w:t>wählt hatten, diese Gegend in ihren Feldzügen verheerten, widerstand ihnen allein diese Burg und gewäh</w:t>
            </w:r>
            <w:r w:rsidRPr="00D65788">
              <w:t>r</w:t>
            </w:r>
            <w:r w:rsidRPr="00D65788">
              <w:t>te allen, die dorthin geflüchtet w</w:t>
            </w:r>
            <w:r w:rsidRPr="00D65788">
              <w:t>a</w:t>
            </w:r>
            <w:r w:rsidRPr="00D65788">
              <w:t>ren, verlässlichen Schutz und S</w:t>
            </w:r>
            <w:r w:rsidRPr="00D65788">
              <w:t>i</w:t>
            </w:r>
            <w:r w:rsidRPr="00D65788">
              <w:t>cherheit.</w:t>
            </w:r>
            <w:r w:rsidRPr="00D65788">
              <w:rPr>
                <w:rStyle w:val="Funotenzeichen"/>
              </w:rPr>
              <w:footnoteReference w:id="19"/>
            </w:r>
            <w:r w:rsidRPr="00D65788">
              <w:t xml:space="preserve"> </w:t>
            </w:r>
          </w:p>
        </w:tc>
      </w:tr>
      <w:tr w:rsidR="00F10E9E" w:rsidRPr="006A38EC" w:rsidTr="00F10E9E">
        <w:tc>
          <w:tcPr>
            <w:tcW w:w="4605" w:type="dxa"/>
          </w:tcPr>
          <w:p w:rsidR="00F10E9E" w:rsidRPr="00407B3D" w:rsidRDefault="00F10E9E" w:rsidP="003A3AE1">
            <w:pPr>
              <w:pStyle w:val="absatz"/>
              <w:suppressLineNumbers/>
              <w:rPr>
                <w:noProof/>
                <w:lang w:eastAsia="de-AT"/>
              </w:rPr>
            </w:pPr>
            <w:r w:rsidRPr="00407B3D">
              <w:rPr>
                <w:noProof/>
                <w:lang w:eastAsia="de-AT"/>
              </w:rPr>
              <w:t xml:space="preserve">Verum inter haec episcopus noster, suae promissionis non immemor, quidquid sancto Clementi in die exaltationis suae devoverat, iugi in animo meditatione pertractans, ubi potius altare, quod voverat, consecrari oportet, diu cogitasse perhibetur; sed tandem, quia locum istum ad cuncta, quae voluerat, </w:t>
            </w:r>
            <w:r w:rsidRPr="00407B3D">
              <w:rPr>
                <w:noProof/>
                <w:lang w:eastAsia="de-AT"/>
              </w:rPr>
              <w:lastRenderedPageBreak/>
              <w:t>competentem videbat, ut se hic corporis praesidio gaudebat esse securum, ita etiam se hic spirituali lucro animae suae saluti prospicere saluberrima definitione decrevit.</w:t>
            </w:r>
          </w:p>
        </w:tc>
        <w:tc>
          <w:tcPr>
            <w:tcW w:w="4605" w:type="dxa"/>
          </w:tcPr>
          <w:p w:rsidR="00F10E9E" w:rsidRPr="00D65788" w:rsidRDefault="00F10E9E" w:rsidP="003A3AE1">
            <w:pPr>
              <w:pStyle w:val="absatz"/>
              <w:suppressLineNumbers/>
            </w:pPr>
            <w:r w:rsidRPr="00D65788">
              <w:lastRenderedPageBreak/>
              <w:t>Bei alledem vergaß der Bischof sein Gelübde nicht. Was er dem heiligen Klemens am Tag seiner Erhöhung versprochen hatte, erwog er wieder und wieder in seinen Gedanken. Lange überlegte er, wo er am besten den Altar gemäß seinem Verspr</w:t>
            </w:r>
            <w:r w:rsidRPr="00D65788">
              <w:t>e</w:t>
            </w:r>
            <w:r w:rsidRPr="00D65788">
              <w:t>chen errichten solle. Schließlich en</w:t>
            </w:r>
            <w:r w:rsidRPr="00D65788">
              <w:t>t</w:t>
            </w:r>
            <w:r w:rsidRPr="00D65788">
              <w:t xml:space="preserve">schied er sich glücklicherweise für </w:t>
            </w:r>
            <w:r w:rsidRPr="00D65788">
              <w:lastRenderedPageBreak/>
              <w:t>diesen Ort, da er allen seinen Wü</w:t>
            </w:r>
            <w:r w:rsidRPr="00D65788">
              <w:t>n</w:t>
            </w:r>
            <w:r w:rsidRPr="00D65788">
              <w:t>schen entsprach. Er freute sich d</w:t>
            </w:r>
            <w:r w:rsidRPr="00D65788">
              <w:t>a</w:t>
            </w:r>
            <w:r w:rsidRPr="00D65788">
              <w:t>rauf, einerseits hier irdische Siche</w:t>
            </w:r>
            <w:r w:rsidRPr="00D65788">
              <w:t>r</w:t>
            </w:r>
            <w:r w:rsidRPr="00D65788">
              <w:t>heit zu finden und andererseits sich geistlichen Gewinn für sein Seele</w:t>
            </w:r>
            <w:r w:rsidRPr="00D65788">
              <w:t>n</w:t>
            </w:r>
            <w:r w:rsidRPr="00D65788">
              <w:t>heil zu verdienen.</w:t>
            </w:r>
          </w:p>
        </w:tc>
      </w:tr>
      <w:tr w:rsidR="00F10E9E" w:rsidRPr="006A38EC" w:rsidTr="00F10E9E">
        <w:tc>
          <w:tcPr>
            <w:tcW w:w="4605" w:type="dxa"/>
          </w:tcPr>
          <w:p w:rsidR="00F10E9E" w:rsidRPr="006A38EC" w:rsidRDefault="00F10E9E" w:rsidP="003A3AE1">
            <w:pPr>
              <w:pStyle w:val="absatz"/>
              <w:suppressLineNumbers/>
              <w:rPr>
                <w:noProof/>
                <w:lang w:val="de-AT" w:eastAsia="de-AT"/>
              </w:rPr>
            </w:pPr>
            <w:r w:rsidRPr="006A38EC">
              <w:rPr>
                <w:noProof/>
                <w:lang w:val="de-AT" w:eastAsia="de-AT"/>
              </w:rPr>
              <w:lastRenderedPageBreak/>
              <w:t xml:space="preserve">Itaque lignea capellula, ubi nunc beatae Dei genitricis oratorium cernitur, festinanter extructa, altare ibi in beati Clementis honore dedicavit, id quoque piae devotioni adiciens, ut, si Deus pace reddita villicationis suae tempora prosperari annueret, monasterio constructo praediisque acquisitis abbatiolam qualicunque facultate inchoare deberet, eius autem perficere esset, a quo bona cuncta pocedunt, et ipse perficiet, confirmabit solidabitque. </w:t>
            </w:r>
          </w:p>
        </w:tc>
        <w:tc>
          <w:tcPr>
            <w:tcW w:w="4605" w:type="dxa"/>
          </w:tcPr>
          <w:p w:rsidR="00F10E9E" w:rsidRPr="00D65788" w:rsidRDefault="00F10E9E" w:rsidP="003A3AE1">
            <w:pPr>
              <w:pStyle w:val="absatz"/>
              <w:suppressLineNumbers/>
            </w:pPr>
            <w:r w:rsidRPr="00D65788">
              <w:t>Deshalb wurde in aller Eile ein hö</w:t>
            </w:r>
            <w:r w:rsidRPr="00D65788">
              <w:t>l</w:t>
            </w:r>
            <w:r w:rsidRPr="00D65788">
              <w:t xml:space="preserve">zernes Kapellchen errichtet, wo </w:t>
            </w:r>
            <w:r>
              <w:t>he</w:t>
            </w:r>
            <w:r>
              <w:t>u</w:t>
            </w:r>
            <w:r>
              <w:t>te</w:t>
            </w:r>
            <w:r w:rsidRPr="00D65788">
              <w:t xml:space="preserve"> die Seitenkapelle der Gottesmutter steht. Hier weihte er den Altar zu Ehren des heiligen Klemens.</w:t>
            </w:r>
            <w:r w:rsidRPr="00D65788">
              <w:rPr>
                <w:rStyle w:val="Funotenzeichen"/>
              </w:rPr>
              <w:footnoteReference w:id="20"/>
            </w:r>
            <w:r w:rsidRPr="00D65788">
              <w:t xml:space="preserve"> Aus frommer Verehrung fügte er hinzu, wenn Gott den Frieden zurückbringe und dem stetigen Gedeihen seines Besitzes zustimme, dann werde er ein Kloster bauen und Güter erwe</w:t>
            </w:r>
            <w:r w:rsidRPr="00D65788">
              <w:t>r</w:t>
            </w:r>
            <w:r w:rsidRPr="00D65788">
              <w:t>ben, um in Rahmen seiner Möglic</w:t>
            </w:r>
            <w:r w:rsidRPr="00D65788">
              <w:t>h</w:t>
            </w:r>
            <w:r w:rsidRPr="00D65788">
              <w:t xml:space="preserve">keiten eine kleine Abtei zu gründen. Das Werk müsse aber der vollenden, von dem alles Gute komme; dieser werde alles vollenden, stärken und festigen. </w:t>
            </w:r>
          </w:p>
        </w:tc>
      </w:tr>
      <w:tr w:rsidR="00F10E9E" w:rsidRPr="007507B9" w:rsidTr="00F10E9E">
        <w:tc>
          <w:tcPr>
            <w:tcW w:w="4605" w:type="dxa"/>
          </w:tcPr>
          <w:p w:rsidR="00F10E9E" w:rsidRPr="007507B9" w:rsidRDefault="00F10E9E" w:rsidP="003A3AE1">
            <w:pPr>
              <w:pStyle w:val="absatz"/>
              <w:suppressLineNumbers/>
              <w:rPr>
                <w:noProof/>
                <w:lang w:val="fr-FR" w:eastAsia="de-AT"/>
              </w:rPr>
            </w:pPr>
            <w:r w:rsidRPr="006A38EC">
              <w:rPr>
                <w:noProof/>
                <w:lang w:val="de-AT" w:eastAsia="de-AT"/>
              </w:rPr>
              <w:t xml:space="preserve">16. Sed iam ingravescente magis peste bellica, cum sibi quotidie etiam ab amicis captivitatem aut mortem imminere conspiceret, suorum etiam maxime infidelitate perterritus iterum pro tempore cedendum putavit, et episcopio, prout tunc potuit, dispositio urbeque commissa his, de quorum fide minime dubitabat, cum aliis, qui plurimi pro arctiore fidelitate in </w:t>
            </w:r>
            <w:r w:rsidRPr="006A38EC">
              <w:rPr>
                <w:noProof/>
                <w:lang w:val="de-AT" w:eastAsia="de-AT"/>
              </w:rPr>
              <w:lastRenderedPageBreak/>
              <w:t xml:space="preserve">regem de hac regione expulsi sunt, parvissimo suorum comitatu ad regem profectus est. </w:t>
            </w:r>
            <w:r>
              <w:rPr>
                <w:noProof/>
                <w:lang w:val="fr-FR" w:eastAsia="de-AT"/>
              </w:rPr>
              <w:t>[.....]</w:t>
            </w:r>
          </w:p>
        </w:tc>
        <w:tc>
          <w:tcPr>
            <w:tcW w:w="4605" w:type="dxa"/>
          </w:tcPr>
          <w:p w:rsidR="00F10E9E" w:rsidRPr="00D65788" w:rsidRDefault="00F10E9E" w:rsidP="003A3AE1">
            <w:pPr>
              <w:pStyle w:val="absatz"/>
              <w:suppressLineNumbers/>
            </w:pPr>
            <w:r w:rsidRPr="00D65788">
              <w:lastRenderedPageBreak/>
              <w:t>16. Doch das Unheil des Krieges wurde immer schlimmer. Täglich sah er sich sogar von Freunden mit Gefangenschaft oder Tod bedroht. Die Untreue der eigenen Leute e</w:t>
            </w:r>
            <w:r w:rsidRPr="00D65788">
              <w:t>r</w:t>
            </w:r>
            <w:r w:rsidRPr="00D65788">
              <w:t>schreckte ihn so sehr, dass er glau</w:t>
            </w:r>
            <w:r w:rsidRPr="00D65788">
              <w:t>b</w:t>
            </w:r>
            <w:r w:rsidRPr="00D65788">
              <w:t>te, erneut für einige Zeit weichen zu müssen.</w:t>
            </w:r>
            <w:r w:rsidRPr="00D65788">
              <w:rPr>
                <w:rStyle w:val="Funotenzeichen"/>
              </w:rPr>
              <w:footnoteReference w:id="21"/>
            </w:r>
            <w:r w:rsidRPr="00D65788">
              <w:t xml:space="preserve"> Er vertraute, so gut es d</w:t>
            </w:r>
            <w:r w:rsidRPr="00D65788">
              <w:t>a</w:t>
            </w:r>
            <w:r w:rsidRPr="00D65788">
              <w:t xml:space="preserve">mals ging, das Bistum und die Stadt Leuten an, auf deren Treue er sich verlassen konnte. Wie viele andere, </w:t>
            </w:r>
            <w:r w:rsidRPr="00D65788">
              <w:lastRenderedPageBreak/>
              <w:t xml:space="preserve">die wegen ihrer unerschütterlichen Treue zum König aus der Gegend vertrieben wurden, begab er sich,  </w:t>
            </w:r>
            <w:r>
              <w:t xml:space="preserve">von nur </w:t>
            </w:r>
            <w:r w:rsidRPr="00D65788">
              <w:t xml:space="preserve">ganz </w:t>
            </w:r>
            <w:r>
              <w:t>W</w:t>
            </w:r>
            <w:r w:rsidRPr="00D65788">
              <w:t xml:space="preserve">enigen </w:t>
            </w:r>
            <w:r>
              <w:t>begleitet</w:t>
            </w:r>
            <w:r w:rsidRPr="00D65788">
              <w:t>, zum König. [.....]</w:t>
            </w:r>
          </w:p>
        </w:tc>
      </w:tr>
      <w:tr w:rsidR="00F10E9E" w:rsidRPr="00E837E7" w:rsidTr="00F10E9E">
        <w:tc>
          <w:tcPr>
            <w:tcW w:w="4605" w:type="dxa"/>
          </w:tcPr>
          <w:p w:rsidR="00F10E9E" w:rsidRPr="00012F03" w:rsidRDefault="00F10E9E" w:rsidP="003A3AE1">
            <w:pPr>
              <w:pStyle w:val="absatz"/>
              <w:suppressLineNumbers/>
              <w:rPr>
                <w:noProof/>
                <w:lang w:eastAsia="de-AT"/>
              </w:rPr>
            </w:pPr>
            <w:r w:rsidRPr="00012F03">
              <w:rPr>
                <w:noProof/>
                <w:lang w:eastAsia="de-AT"/>
              </w:rPr>
              <w:lastRenderedPageBreak/>
              <w:t>19. Per idem tempus victis a rege Saxonibus interfectoque, quem sibi regem posuerant, duce Rodolpho, cum tota Saxonia coeptam ferociam graviter h</w:t>
            </w:r>
            <w:r>
              <w:rPr>
                <w:noProof/>
                <w:lang w:eastAsia="de-AT"/>
              </w:rPr>
              <w:t>umi</w:t>
            </w:r>
            <w:r w:rsidRPr="00012F03">
              <w:rPr>
                <w:noProof/>
                <w:lang w:eastAsia="de-AT"/>
              </w:rPr>
              <w:t xml:space="preserve">liata deponeret et profugis ex se reditum invita concederet, episcopus noster iam se liberum posse domum </w:t>
            </w:r>
            <w:r>
              <w:rPr>
                <w:noProof/>
                <w:lang w:eastAsia="de-AT"/>
              </w:rPr>
              <w:t>r</w:t>
            </w:r>
            <w:r w:rsidRPr="00012F03">
              <w:rPr>
                <w:noProof/>
                <w:lang w:eastAsia="de-AT"/>
              </w:rPr>
              <w:t>edire conspiciens, quid ante egressum Deo devoverit, diligenter intendere coepit.</w:t>
            </w:r>
          </w:p>
        </w:tc>
        <w:tc>
          <w:tcPr>
            <w:tcW w:w="4605" w:type="dxa"/>
          </w:tcPr>
          <w:p w:rsidR="00F10E9E" w:rsidRPr="00D65788" w:rsidRDefault="00F10E9E" w:rsidP="003A3AE1">
            <w:pPr>
              <w:pStyle w:val="absatz"/>
              <w:suppressLineNumbers/>
            </w:pPr>
            <w:r w:rsidRPr="00D65788">
              <w:t>19. Als König Heinrich die Sachsen besiegt hatte und Herzog Rudolf, den sie sich zum König gesetzt ha</w:t>
            </w:r>
            <w:r w:rsidRPr="00D65788">
              <w:t>t</w:t>
            </w:r>
            <w:r w:rsidRPr="00D65788">
              <w:t>ten, gefallen war, stellte ganz Sac</w:t>
            </w:r>
            <w:r w:rsidRPr="00D65788">
              <w:t>h</w:t>
            </w:r>
            <w:r w:rsidRPr="00D65788">
              <w:t>sen angesichts der tiefen Demüt</w:t>
            </w:r>
            <w:r w:rsidRPr="00D65788">
              <w:t>i</w:t>
            </w:r>
            <w:r w:rsidRPr="00D65788">
              <w:t>gung die wilde Auflehnung ein und gestand den Flüchtlingen widerstr</w:t>
            </w:r>
            <w:r w:rsidRPr="00D65788">
              <w:t>e</w:t>
            </w:r>
            <w:r w:rsidRPr="00D65788">
              <w:t>bend die Rückkehr</w:t>
            </w:r>
            <w:r>
              <w:t xml:space="preserve"> zu</w:t>
            </w:r>
            <w:r w:rsidRPr="00D65788">
              <w:t>. Auch unser Bischof sah, dass er nun frei nach Hause zurückkehren konnte. Da b</w:t>
            </w:r>
            <w:r w:rsidRPr="00D65788">
              <w:t>e</w:t>
            </w:r>
            <w:r w:rsidRPr="00D65788">
              <w:t>gann er, gewissenhaft vorzubereiten, was er vor de</w:t>
            </w:r>
            <w:r>
              <w:t>m</w:t>
            </w:r>
            <w:r w:rsidRPr="00D65788">
              <w:t xml:space="preserve"> Weggang Gott g</w:t>
            </w:r>
            <w:r w:rsidRPr="00D65788">
              <w:t>e</w:t>
            </w:r>
            <w:r w:rsidRPr="00D65788">
              <w:t xml:space="preserve">lobt hatte. </w:t>
            </w:r>
          </w:p>
        </w:tc>
      </w:tr>
      <w:tr w:rsidR="00F10E9E" w:rsidRPr="003641FD" w:rsidTr="00F10E9E">
        <w:tc>
          <w:tcPr>
            <w:tcW w:w="4605" w:type="dxa"/>
          </w:tcPr>
          <w:p w:rsidR="00F10E9E" w:rsidRPr="00012F03" w:rsidRDefault="00F10E9E" w:rsidP="003A3AE1">
            <w:pPr>
              <w:pStyle w:val="absatz"/>
              <w:suppressLineNumbers/>
              <w:rPr>
                <w:noProof/>
                <w:lang w:eastAsia="de-AT"/>
              </w:rPr>
            </w:pPr>
            <w:r w:rsidRPr="00E837E7">
              <w:rPr>
                <w:noProof/>
                <w:lang w:val="fr-FR" w:eastAsia="de-AT"/>
              </w:rPr>
              <w:t>Itaque reliquiis sanctorum undecunque potuit acquisitis, libris quoque, vasculis ac palliis et quicquid ad congregationem inci</w:t>
            </w:r>
            <w:r w:rsidRPr="00012F03">
              <w:rPr>
                <w:noProof/>
                <w:lang w:eastAsia="de-AT"/>
              </w:rPr>
              <w:t>piendam necessarium idoneumque esse cognovit, cum redeundo Moguntiam deveniret, in beati Albani monasterio abbatem aggreditur, et quia eius notitiam prius habeuerat, quid animo gereret, competenter exponens cum consilio pariter ab eo exposci</w:t>
            </w:r>
            <w:r>
              <w:rPr>
                <w:noProof/>
                <w:lang w:eastAsia="de-AT"/>
              </w:rPr>
              <w:t>t</w:t>
            </w:r>
            <w:r w:rsidRPr="00012F03">
              <w:rPr>
                <w:noProof/>
                <w:lang w:eastAsia="de-AT"/>
              </w:rPr>
              <w:t xml:space="preserve"> auxilium; qui illico cum eo in opus Dei duodecim monachos misit, ut res incepta per eos digna fieri posset, postea per plures augeri.</w:t>
            </w:r>
          </w:p>
        </w:tc>
        <w:tc>
          <w:tcPr>
            <w:tcW w:w="4605" w:type="dxa"/>
          </w:tcPr>
          <w:p w:rsidR="00F10E9E" w:rsidRPr="00D65788" w:rsidRDefault="00F10E9E" w:rsidP="003A3AE1">
            <w:pPr>
              <w:pStyle w:val="absatz"/>
              <w:suppressLineNumbers/>
            </w:pPr>
            <w:r w:rsidRPr="00D65788">
              <w:t>Er kaufte Reliquien der Heiligen, wo immer er konnte, auch Bücher, litu</w:t>
            </w:r>
            <w:r w:rsidRPr="00D65788">
              <w:t>r</w:t>
            </w:r>
            <w:r w:rsidRPr="00D65788">
              <w:t>gische Geräte und Gewänder und alles, was immer er für die Grü</w:t>
            </w:r>
            <w:r w:rsidRPr="00D65788">
              <w:t>n</w:t>
            </w:r>
            <w:r w:rsidRPr="00D65788">
              <w:t>dung einer klösterlichen Gemei</w:t>
            </w:r>
            <w:r w:rsidRPr="00D65788">
              <w:t>n</w:t>
            </w:r>
            <w:r w:rsidRPr="00D65788">
              <w:t>schaft als notwendig und nützlich erachtete. Auf seinem Heimweg kam er nach Mainz, wo er sich an den Abt des Klosters Sankt Alban we</w:t>
            </w:r>
            <w:r w:rsidRPr="00D65788">
              <w:t>n</w:t>
            </w:r>
            <w:r w:rsidRPr="00D65788">
              <w:t>dete. Da er ihn von früher kannte, trug er ihm vor, was sein Herz b</w:t>
            </w:r>
            <w:r w:rsidRPr="00D65788">
              <w:t>e</w:t>
            </w:r>
            <w:r w:rsidRPr="00D65788">
              <w:t>wegte, und bat ihn um Rat und Hilfe. Der Abt wies ihm sofort zwölf Mö</w:t>
            </w:r>
            <w:r w:rsidRPr="00D65788">
              <w:t>n</w:t>
            </w:r>
            <w:r w:rsidRPr="00D65788">
              <w:t xml:space="preserve">che zum gottgefälligen Werk zu, und damit das </w:t>
            </w:r>
            <w:r>
              <w:t>auf diese Weise</w:t>
            </w:r>
            <w:r w:rsidRPr="00D65788">
              <w:t xml:space="preserve"> eingele</w:t>
            </w:r>
            <w:r w:rsidRPr="00D65788">
              <w:t>i</w:t>
            </w:r>
            <w:r w:rsidRPr="00D65788">
              <w:t>tete Projekt sich würdig weiteren</w:t>
            </w:r>
            <w:r w:rsidRPr="00D65788">
              <w:t>t</w:t>
            </w:r>
            <w:r w:rsidRPr="00D65788">
              <w:t>wickle, sollten später weitere folgen.</w:t>
            </w:r>
          </w:p>
        </w:tc>
      </w:tr>
      <w:tr w:rsidR="00F10E9E" w:rsidRPr="003641FD" w:rsidTr="00F10E9E">
        <w:tc>
          <w:tcPr>
            <w:tcW w:w="4605" w:type="dxa"/>
          </w:tcPr>
          <w:p w:rsidR="00F10E9E" w:rsidRPr="00012F03" w:rsidRDefault="00F10E9E" w:rsidP="003A3AE1">
            <w:pPr>
              <w:pStyle w:val="absatz"/>
              <w:suppressLineNumbers/>
              <w:rPr>
                <w:noProof/>
                <w:lang w:eastAsia="de-AT"/>
              </w:rPr>
            </w:pPr>
            <w:r w:rsidRPr="00012F03">
              <w:rPr>
                <w:noProof/>
                <w:lang w:eastAsia="de-AT"/>
              </w:rPr>
              <w:t xml:space="preserve">Quos in itinere parumper praecedens Osnabrugge perrexit, ubi </w:t>
            </w:r>
            <w:r>
              <w:rPr>
                <w:noProof/>
                <w:lang w:eastAsia="de-AT"/>
              </w:rPr>
              <w:t>i</w:t>
            </w:r>
            <w:r w:rsidRPr="00012F03">
              <w:rPr>
                <w:noProof/>
                <w:lang w:eastAsia="de-AT"/>
              </w:rPr>
              <w:t xml:space="preserve">pse nudis pedibus et multis lacrimis ab </w:t>
            </w:r>
            <w:r w:rsidRPr="00012F03">
              <w:rPr>
                <w:noProof/>
                <w:lang w:eastAsia="de-AT"/>
              </w:rPr>
              <w:lastRenderedPageBreak/>
              <w:t>omnibus honorifice gratissimeque receptus chrirographum super decimatione, quod secum detulerat, publice in ecclesia recitari populo audiente Deoque super hoc gratias agente praecepit.</w:t>
            </w:r>
          </w:p>
        </w:tc>
        <w:tc>
          <w:tcPr>
            <w:tcW w:w="4605" w:type="dxa"/>
          </w:tcPr>
          <w:p w:rsidR="00F10E9E" w:rsidRPr="00D65788" w:rsidRDefault="00F10E9E" w:rsidP="003A3AE1">
            <w:pPr>
              <w:pStyle w:val="absatz"/>
              <w:suppressLineNumbers/>
            </w:pPr>
            <w:r w:rsidRPr="00D65788">
              <w:lastRenderedPageBreak/>
              <w:t>Benno</w:t>
            </w:r>
            <w:r>
              <w:t>,</w:t>
            </w:r>
            <w:r w:rsidRPr="00D65788">
              <w:t xml:space="preserve"> der ihnen auf dem Wege kurze Zeit vorauseilte, zog barfuß und unter vielen Tränen in Osna</w:t>
            </w:r>
            <w:r>
              <w:softHyphen/>
            </w:r>
            <w:r w:rsidRPr="00D65788">
              <w:lastRenderedPageBreak/>
              <w:t>brück ein,</w:t>
            </w:r>
            <w:r w:rsidRPr="00D65788">
              <w:rPr>
                <w:rStyle w:val="Funotenzeichen"/>
              </w:rPr>
              <w:t xml:space="preserve"> </w:t>
            </w:r>
            <w:r w:rsidRPr="00D65788">
              <w:rPr>
                <w:rStyle w:val="Funotenzeichen"/>
              </w:rPr>
              <w:footnoteReference w:id="22"/>
            </w:r>
            <w:r w:rsidRPr="00D65788">
              <w:t xml:space="preserve"> wo er von allen ehre</w:t>
            </w:r>
            <w:r w:rsidRPr="00D65788">
              <w:t>n</w:t>
            </w:r>
            <w:r w:rsidRPr="00D65788">
              <w:t>voll und dankbar willkommen g</w:t>
            </w:r>
            <w:r w:rsidRPr="00D65788">
              <w:t>e</w:t>
            </w:r>
            <w:r w:rsidRPr="00D65788">
              <w:t>heißen wurde. Als erstes ordnete er an, die handschriftliche Urkunde über den Zehnten, die er mitgebracht hatte, in der Kirche zu verlesen, w</w:t>
            </w:r>
            <w:r w:rsidRPr="00D65788">
              <w:t>o</w:t>
            </w:r>
            <w:r w:rsidRPr="00D65788">
              <w:t>nach alles Volk Gott für diese Gnade danksagte.</w:t>
            </w:r>
            <w:r>
              <w:rPr>
                <w:rStyle w:val="Funotenzeichen"/>
              </w:rPr>
              <w:footnoteReference w:id="23"/>
            </w:r>
          </w:p>
        </w:tc>
      </w:tr>
      <w:tr w:rsidR="00F10E9E" w:rsidRPr="005F1F87" w:rsidTr="00F10E9E">
        <w:tc>
          <w:tcPr>
            <w:tcW w:w="4605" w:type="dxa"/>
          </w:tcPr>
          <w:p w:rsidR="00F10E9E" w:rsidRPr="00012F03" w:rsidRDefault="00F10E9E" w:rsidP="003A3AE1">
            <w:pPr>
              <w:pStyle w:val="absatz"/>
              <w:suppressLineNumbers/>
              <w:rPr>
                <w:noProof/>
                <w:lang w:eastAsia="de-AT"/>
              </w:rPr>
            </w:pPr>
            <w:r w:rsidRPr="00012F03">
              <w:rPr>
                <w:noProof/>
                <w:lang w:eastAsia="de-AT"/>
              </w:rPr>
              <w:lastRenderedPageBreak/>
              <w:t>Sed ibi ordinandis rebus iam tanto tempore miserrime disturbatis aliquamdiu morans, quod congregationem in monte facere vellet, fidelioribus suis insinuare curavit.</w:t>
            </w:r>
          </w:p>
        </w:tc>
        <w:tc>
          <w:tcPr>
            <w:tcW w:w="4605" w:type="dxa"/>
          </w:tcPr>
          <w:p w:rsidR="00F10E9E" w:rsidRPr="00D65788" w:rsidRDefault="00F10E9E" w:rsidP="003A3AE1">
            <w:pPr>
              <w:pStyle w:val="absatz"/>
              <w:suppressLineNumbers/>
            </w:pPr>
            <w:r w:rsidRPr="00D65788">
              <w:t>Zunächst hielt er sich dort eine We</w:t>
            </w:r>
            <w:r w:rsidRPr="00D65788">
              <w:t>i</w:t>
            </w:r>
            <w:r w:rsidRPr="00D65788">
              <w:t>le auf, um die Dinge wieder zu or</w:t>
            </w:r>
            <w:r w:rsidRPr="00D65788">
              <w:t>d</w:t>
            </w:r>
            <w:r w:rsidRPr="00D65788">
              <w:t>nen, die so lange Zeit auf das Schlimmste zerrüttet gewesen w</w:t>
            </w:r>
            <w:r w:rsidRPr="00D65788">
              <w:t>a</w:t>
            </w:r>
            <w:r w:rsidRPr="00D65788">
              <w:t>ren. Dann aber ging er daran, seinen Vertrauten seine Absicht zu eröf</w:t>
            </w:r>
            <w:r w:rsidRPr="00D65788">
              <w:t>f</w:t>
            </w:r>
            <w:r w:rsidRPr="00D65788">
              <w:t>nen, auf dem Berg ein Kloster zu gründen.</w:t>
            </w:r>
          </w:p>
        </w:tc>
      </w:tr>
      <w:tr w:rsidR="00F10E9E" w:rsidRPr="005F1F87" w:rsidTr="00F10E9E">
        <w:tc>
          <w:tcPr>
            <w:tcW w:w="4605" w:type="dxa"/>
          </w:tcPr>
          <w:p w:rsidR="00F10E9E" w:rsidRPr="00012F03" w:rsidRDefault="00F10E9E" w:rsidP="003A3AE1">
            <w:pPr>
              <w:pStyle w:val="absatz"/>
              <w:suppressLineNumbers/>
              <w:rPr>
                <w:noProof/>
                <w:lang w:eastAsia="de-AT"/>
              </w:rPr>
            </w:pPr>
            <w:r w:rsidRPr="00012F03">
              <w:rPr>
                <w:noProof/>
                <w:lang w:eastAsia="de-AT"/>
              </w:rPr>
              <w:t>Quorum ad hoc alacrem devotionem attendens, totum se in hunc vigilantissimum l</w:t>
            </w:r>
            <w:r>
              <w:rPr>
                <w:noProof/>
                <w:lang w:eastAsia="de-AT"/>
              </w:rPr>
              <w:t>a</w:t>
            </w:r>
            <w:r w:rsidRPr="00012F03">
              <w:rPr>
                <w:noProof/>
                <w:lang w:eastAsia="de-AT"/>
              </w:rPr>
              <w:t>borem contulit studiumque collegit, recogitans et dolens se iam nimium diu per innumeras nugas inaniter errasse disperum.</w:t>
            </w:r>
          </w:p>
        </w:tc>
        <w:tc>
          <w:tcPr>
            <w:tcW w:w="4605" w:type="dxa"/>
          </w:tcPr>
          <w:p w:rsidR="00F10E9E" w:rsidRPr="00D65788" w:rsidRDefault="00F10E9E" w:rsidP="003A3AE1">
            <w:pPr>
              <w:pStyle w:val="absatz"/>
              <w:suppressLineNumbers/>
            </w:pPr>
            <w:r w:rsidRPr="00D65788">
              <w:t>Als er deren freudige Zustimmung sah, verschrieb er sich ganz dieser unermüdlichen Arbeit und nahm alle seine Kräfte zusammen. Denn ihn schmerzte der Gedanke, sich schon viel zu lange in zahllose Nichtigke</w:t>
            </w:r>
            <w:r w:rsidRPr="00D65788">
              <w:t>i</w:t>
            </w:r>
            <w:r w:rsidRPr="00D65788">
              <w:t xml:space="preserve">ten unnütz verirrt zu haben. </w:t>
            </w:r>
          </w:p>
        </w:tc>
      </w:tr>
      <w:tr w:rsidR="00F10E9E" w:rsidRPr="00E837E7" w:rsidTr="00F10E9E">
        <w:tc>
          <w:tcPr>
            <w:tcW w:w="4605" w:type="dxa"/>
          </w:tcPr>
          <w:p w:rsidR="00F10E9E" w:rsidRPr="005F1F87" w:rsidRDefault="00F10E9E" w:rsidP="003A3AE1">
            <w:pPr>
              <w:pStyle w:val="absatz"/>
              <w:suppressLineNumbers/>
              <w:rPr>
                <w:noProof/>
                <w:lang w:val="fr-FR" w:eastAsia="de-AT"/>
              </w:rPr>
            </w:pPr>
            <w:r w:rsidRPr="005F1F87">
              <w:rPr>
                <w:noProof/>
                <w:lang w:val="fr-FR" w:eastAsia="de-AT"/>
              </w:rPr>
              <w:t>Tanta enim festinatione opus coeptum aggreditur, ut quadam etiam absurditate argui videretur.</w:t>
            </w:r>
          </w:p>
        </w:tc>
        <w:tc>
          <w:tcPr>
            <w:tcW w:w="4605" w:type="dxa"/>
          </w:tcPr>
          <w:p w:rsidR="00F10E9E" w:rsidRPr="00D65788" w:rsidRDefault="00F10E9E" w:rsidP="003A3AE1">
            <w:pPr>
              <w:pStyle w:val="absatz"/>
              <w:suppressLineNumbers/>
            </w:pPr>
            <w:r w:rsidRPr="00D65788">
              <w:t>Er ging nun mit solcher Eile ans Werk, dass er sogar gewisse Fehler gemacht zu haben scheint.</w:t>
            </w:r>
          </w:p>
        </w:tc>
      </w:tr>
      <w:tr w:rsidR="00F10E9E" w:rsidRPr="00E837E7" w:rsidTr="00F10E9E">
        <w:tc>
          <w:tcPr>
            <w:tcW w:w="4605" w:type="dxa"/>
          </w:tcPr>
          <w:p w:rsidR="00F10E9E" w:rsidRPr="005F1F87" w:rsidRDefault="00F10E9E" w:rsidP="003A3AE1">
            <w:pPr>
              <w:pStyle w:val="absatz"/>
              <w:suppressLineNumbers/>
              <w:rPr>
                <w:noProof/>
                <w:lang w:val="fr-FR" w:eastAsia="de-AT"/>
              </w:rPr>
            </w:pPr>
            <w:r w:rsidRPr="005F1F87">
              <w:rPr>
                <w:noProof/>
                <w:lang w:val="fr-FR" w:eastAsia="de-AT"/>
              </w:rPr>
              <w:t>Necdum videlicet officinas vel domicilia ulla construxe</w:t>
            </w:r>
            <w:r>
              <w:rPr>
                <w:noProof/>
                <w:lang w:val="fr-FR" w:eastAsia="de-AT"/>
              </w:rPr>
              <w:t>rat, ubi fratres, quos secum dux</w:t>
            </w:r>
            <w:r w:rsidRPr="005F1F87">
              <w:rPr>
                <w:noProof/>
                <w:lang w:val="fr-FR" w:eastAsia="de-AT"/>
              </w:rPr>
              <w:t xml:space="preserve">erat, </w:t>
            </w:r>
            <w:r>
              <w:rPr>
                <w:noProof/>
                <w:lang w:val="fr-FR" w:eastAsia="de-AT"/>
              </w:rPr>
              <w:t xml:space="preserve">congruenter possent recipi aut ulla monasticae disciplinae exercere vestigia; parvissimo itaque iuxta </w:t>
            </w:r>
            <w:r>
              <w:rPr>
                <w:noProof/>
                <w:lang w:val="fr-FR" w:eastAsia="de-AT"/>
              </w:rPr>
              <w:lastRenderedPageBreak/>
              <w:t>capellam eos tugurio inclusit, donec monasterio constructo officinae monachis pararentur idonea.</w:t>
            </w:r>
          </w:p>
        </w:tc>
        <w:tc>
          <w:tcPr>
            <w:tcW w:w="4605" w:type="dxa"/>
          </w:tcPr>
          <w:p w:rsidR="00F10E9E" w:rsidRPr="00D65788" w:rsidRDefault="00F10E9E" w:rsidP="003A3AE1">
            <w:pPr>
              <w:pStyle w:val="absatz"/>
              <w:suppressLineNumbers/>
            </w:pPr>
            <w:r w:rsidRPr="00D65788">
              <w:lastRenderedPageBreak/>
              <w:t>Denn er hatte offenbar weder Wir</w:t>
            </w:r>
            <w:r w:rsidRPr="00D65788">
              <w:t>t</w:t>
            </w:r>
            <w:r w:rsidRPr="00D65788">
              <w:t>schaftsgebäude noch irgendwelche Wohnräume gebaut, wo die Brüder, die er mitgebracht hatte, angemessen hätten untergebracht werden können, von den Anforderungen eines geor</w:t>
            </w:r>
            <w:r w:rsidRPr="00D65788">
              <w:t>d</w:t>
            </w:r>
            <w:r w:rsidRPr="00D65788">
              <w:lastRenderedPageBreak/>
              <w:t>neten Klosterlebens ganz zu schwe</w:t>
            </w:r>
            <w:r w:rsidRPr="00D65788">
              <w:t>i</w:t>
            </w:r>
            <w:r w:rsidRPr="00D65788">
              <w:t>gen. Er brachte sie deshalb in einer winzigen Hütte neben der Kapelle unter, bis ihnen nach Abschluss des Klosterbaus angemessene Unte</w:t>
            </w:r>
            <w:r w:rsidRPr="00D65788">
              <w:t>r</w:t>
            </w:r>
            <w:r w:rsidRPr="00D65788">
              <w:t xml:space="preserve">künfte eingerichtet werden könnten. </w:t>
            </w:r>
          </w:p>
        </w:tc>
      </w:tr>
      <w:tr w:rsidR="00F10E9E" w:rsidRPr="00E837E7" w:rsidTr="00F10E9E">
        <w:tc>
          <w:tcPr>
            <w:tcW w:w="4605" w:type="dxa"/>
          </w:tcPr>
          <w:p w:rsidR="00F10E9E" w:rsidRPr="005F1F87" w:rsidRDefault="00F10E9E" w:rsidP="003A3AE1">
            <w:pPr>
              <w:pStyle w:val="absatz"/>
              <w:suppressLineNumbers/>
              <w:rPr>
                <w:noProof/>
                <w:lang w:val="fr-FR" w:eastAsia="de-AT"/>
              </w:rPr>
            </w:pPr>
            <w:r w:rsidRPr="005F1F87">
              <w:rPr>
                <w:noProof/>
                <w:lang w:val="fr-FR" w:eastAsia="de-AT"/>
              </w:rPr>
              <w:lastRenderedPageBreak/>
              <w:t xml:space="preserve">Sed cum iam mons iste, ut supra retulimus, cum onmis pertinentiis suis ad Disnam pertineret, alio praedio dato, quod a Cuniza nobili vidua per praecariam acquisierat, nomine Bomwide, concambium fecit, monteque diviso occidentalem eius partem sibi successorumque suorum </w:t>
            </w:r>
            <w:r>
              <w:rPr>
                <w:noProof/>
                <w:lang w:val="fr-FR" w:eastAsia="de-AT"/>
              </w:rPr>
              <w:t>habitationi reservans, partem orientalem cum omni eius circumquaque iacente planitie monasterii loco usuique fratrum in varias mancipavit officinas et exercendos cultos agrorum.</w:t>
            </w:r>
          </w:p>
        </w:tc>
        <w:tc>
          <w:tcPr>
            <w:tcW w:w="4605" w:type="dxa"/>
          </w:tcPr>
          <w:p w:rsidR="00F10E9E" w:rsidRPr="00D65788" w:rsidRDefault="00F10E9E" w:rsidP="003A3AE1">
            <w:pPr>
              <w:pStyle w:val="absatz"/>
              <w:suppressLineNumbers/>
            </w:pPr>
            <w:r w:rsidRPr="00D65788">
              <w:t>Der Berg gehörte aber noch, wie oben erwähnt, mit allem Zubehör zu Dissen. Darum erwarb er ihn im Tausch für ein</w:t>
            </w:r>
            <w:r>
              <w:t xml:space="preserve">en anderen Gutshof </w:t>
            </w:r>
            <w:r w:rsidRPr="00D65788">
              <w:t>namens Bohmte, d</w:t>
            </w:r>
            <w:r>
              <w:t>er</w:t>
            </w:r>
            <w:r w:rsidRPr="00D65788">
              <w:t xml:space="preserve"> durch eine Schenkung der adligen Witwe Kuniza in seinen Besitz gekommen war. Der Berg wurde folgenderm</w:t>
            </w:r>
            <w:r w:rsidRPr="00D65788">
              <w:t>a</w:t>
            </w:r>
            <w:r w:rsidRPr="00D65788">
              <w:t>ßen aufgeteilt: Den Westen behielt er sich und seinen Nachfolgern als Wohnsitz vor. Den Osten mit der ganzen umliegenden Fläche übergab er dem Kloster als Bauplatz und den Mönchen zur Nutzung für die Wir</w:t>
            </w:r>
            <w:r w:rsidRPr="00D65788">
              <w:t>t</w:t>
            </w:r>
            <w:r w:rsidRPr="00D65788">
              <w:t>schaftsgebäude und die Landwir</w:t>
            </w:r>
            <w:r w:rsidRPr="00D65788">
              <w:t>t</w:t>
            </w:r>
            <w:r w:rsidRPr="00D65788">
              <w:t xml:space="preserve">schaft. </w:t>
            </w:r>
          </w:p>
        </w:tc>
      </w:tr>
    </w:tbl>
    <w:p w:rsidR="00F10E9E" w:rsidRDefault="00F10E9E" w:rsidP="00F10E9E">
      <w:pPr>
        <w:pStyle w:val="a"/>
        <w:rPr>
          <w:lang w:val="fr-FR"/>
        </w:rPr>
      </w:pPr>
    </w:p>
    <w:p w:rsidR="00F10E9E" w:rsidRPr="00012F03" w:rsidRDefault="00F10E9E" w:rsidP="00F10E9E">
      <w:pPr>
        <w:pStyle w:val="a"/>
        <w:rPr>
          <w:lang w:val="fr-FR"/>
        </w:rPr>
      </w:pPr>
    </w:p>
    <w:p w:rsidR="00F10E9E" w:rsidRDefault="00F10E9E" w:rsidP="00F10E9E">
      <w:pPr>
        <w:suppressLineNumbers/>
        <w:pBdr>
          <w:top w:val="single" w:sz="4" w:space="1" w:color="auto"/>
          <w:left w:val="single" w:sz="4" w:space="4" w:color="auto"/>
          <w:bottom w:val="single" w:sz="4" w:space="1" w:color="auto"/>
          <w:right w:val="single" w:sz="4" w:space="4" w:color="auto"/>
        </w:pBdr>
        <w:spacing w:after="200" w:line="276" w:lineRule="auto"/>
        <w:jc w:val="both"/>
        <w:rPr>
          <w:spacing w:val="6"/>
          <w:sz w:val="28"/>
        </w:rPr>
      </w:pPr>
      <w:r>
        <w:rPr>
          <w:spacing w:val="6"/>
          <w:sz w:val="28"/>
        </w:rPr>
        <w:t xml:space="preserve">Die Vita Bennonis wurde im letzten Jahrzehnt des 11. Jahrhunderts von </w:t>
      </w:r>
      <w:r w:rsidR="00A966CE">
        <w:rPr>
          <w:spacing w:val="6"/>
          <w:sz w:val="28"/>
        </w:rPr>
        <w:t xml:space="preserve">Norbert, </w:t>
      </w:r>
      <w:r>
        <w:rPr>
          <w:spacing w:val="6"/>
          <w:sz w:val="28"/>
        </w:rPr>
        <w:t>dem dritten Abt des Klosters Iburg verfasst</w:t>
      </w:r>
      <w:r w:rsidR="00A966CE">
        <w:rPr>
          <w:spacing w:val="6"/>
          <w:sz w:val="28"/>
        </w:rPr>
        <w:t>; dieser war</w:t>
      </w:r>
      <w:r>
        <w:rPr>
          <w:spacing w:val="6"/>
          <w:sz w:val="28"/>
        </w:rPr>
        <w:t xml:space="preserve"> noch von Benno II. selbst eingesetzt worden.</w:t>
      </w:r>
    </w:p>
    <w:p w:rsidR="00F10E9E" w:rsidRDefault="00F10E9E" w:rsidP="00F10E9E">
      <w:pPr>
        <w:suppressLineNumbers/>
        <w:pBdr>
          <w:top w:val="single" w:sz="4" w:space="1" w:color="auto"/>
          <w:left w:val="single" w:sz="4" w:space="4" w:color="auto"/>
          <w:bottom w:val="single" w:sz="4" w:space="1" w:color="auto"/>
          <w:right w:val="single" w:sz="4" w:space="4" w:color="auto"/>
        </w:pBdr>
        <w:spacing w:after="200" w:line="276" w:lineRule="auto"/>
        <w:jc w:val="both"/>
        <w:rPr>
          <w:spacing w:val="6"/>
          <w:sz w:val="28"/>
        </w:rPr>
      </w:pPr>
      <w:r>
        <w:rPr>
          <w:spacing w:val="6"/>
          <w:sz w:val="28"/>
        </w:rPr>
        <w:t xml:space="preserve">„Norberti Vita Bennonis II. episcopi Osnabrugensis.“ In: </w:t>
      </w:r>
      <w:r w:rsidRPr="00F10E9E">
        <w:rPr>
          <w:i/>
          <w:spacing w:val="6"/>
          <w:sz w:val="28"/>
        </w:rPr>
        <w:t>Lebensbeschre</w:t>
      </w:r>
      <w:r w:rsidRPr="00F10E9E">
        <w:rPr>
          <w:i/>
          <w:spacing w:val="6"/>
          <w:sz w:val="28"/>
        </w:rPr>
        <w:t>i</w:t>
      </w:r>
      <w:r w:rsidRPr="00F10E9E">
        <w:rPr>
          <w:i/>
          <w:spacing w:val="6"/>
          <w:sz w:val="28"/>
        </w:rPr>
        <w:t>bungen einiger Bischöfe des 10.-12. Jahrhunderts.</w:t>
      </w:r>
      <w:r>
        <w:rPr>
          <w:spacing w:val="6"/>
          <w:sz w:val="28"/>
        </w:rPr>
        <w:t xml:space="preserve"> Übers. Hatto Kallfelz. Darmstadt: Wissenschaftliche Buchgesellschaft, 1973, S. 363-441. (</w:t>
      </w:r>
      <w:r w:rsidRPr="00F10E9E">
        <w:rPr>
          <w:i/>
          <w:spacing w:val="6"/>
          <w:sz w:val="28"/>
        </w:rPr>
        <w:t>Ausg</w:t>
      </w:r>
      <w:r w:rsidRPr="00F10E9E">
        <w:rPr>
          <w:i/>
          <w:spacing w:val="6"/>
          <w:sz w:val="28"/>
        </w:rPr>
        <w:t>e</w:t>
      </w:r>
      <w:r w:rsidRPr="00F10E9E">
        <w:rPr>
          <w:i/>
          <w:spacing w:val="6"/>
          <w:sz w:val="28"/>
        </w:rPr>
        <w:t>wählte Quellen zur deutschen Geschichte des Mittelalters. Freiherr-vom-Stein-Gedächtnisausgabe</w:t>
      </w:r>
      <w:r>
        <w:rPr>
          <w:spacing w:val="6"/>
          <w:sz w:val="28"/>
        </w:rPr>
        <w:t>, Bd. 22.)</w:t>
      </w:r>
    </w:p>
    <w:p w:rsidR="00F10E9E" w:rsidRDefault="00F10E9E" w:rsidP="00F10E9E">
      <w:pPr>
        <w:suppressLineNumbers/>
        <w:pBdr>
          <w:top w:val="single" w:sz="4" w:space="1" w:color="auto"/>
          <w:left w:val="single" w:sz="4" w:space="4" w:color="auto"/>
          <w:bottom w:val="single" w:sz="4" w:space="1" w:color="auto"/>
          <w:right w:val="single" w:sz="4" w:space="4" w:color="auto"/>
        </w:pBdr>
        <w:spacing w:after="200" w:line="276" w:lineRule="auto"/>
        <w:jc w:val="both"/>
        <w:rPr>
          <w:spacing w:val="6"/>
          <w:sz w:val="28"/>
        </w:rPr>
      </w:pPr>
      <w:r>
        <w:rPr>
          <w:spacing w:val="6"/>
          <w:sz w:val="28"/>
        </w:rPr>
        <w:t>Über</w:t>
      </w:r>
      <w:r w:rsidR="00400C73">
        <w:rPr>
          <w:spacing w:val="6"/>
          <w:sz w:val="28"/>
        </w:rPr>
        <w:t>tragung ins Deutsche</w:t>
      </w:r>
      <w:r>
        <w:rPr>
          <w:spacing w:val="6"/>
          <w:sz w:val="28"/>
        </w:rPr>
        <w:t>: Martin Lipka.</w:t>
      </w:r>
    </w:p>
    <w:sectPr w:rsidR="00F10E9E" w:rsidSect="00675E86">
      <w:pgSz w:w="11906" w:h="16838"/>
      <w:pgMar w:top="1418" w:right="1418" w:bottom="1134" w:left="1418" w:header="709" w:footer="709" w:gutter="0"/>
      <w:lnNumType w:countBy="5"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1B5" w:rsidRDefault="00B701B5" w:rsidP="00FB54FC">
      <w:r>
        <w:separator/>
      </w:r>
    </w:p>
  </w:endnote>
  <w:endnote w:type="continuationSeparator" w:id="0">
    <w:p w:rsidR="00B701B5" w:rsidRDefault="00B701B5" w:rsidP="00FB54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1B5" w:rsidRDefault="00B701B5" w:rsidP="00FB54FC">
      <w:r>
        <w:separator/>
      </w:r>
    </w:p>
  </w:footnote>
  <w:footnote w:type="continuationSeparator" w:id="0">
    <w:p w:rsidR="00B701B5" w:rsidRDefault="00B701B5" w:rsidP="00FB54FC">
      <w:r>
        <w:continuationSeparator/>
      </w:r>
    </w:p>
  </w:footnote>
  <w:footnote w:id="1">
    <w:p w:rsidR="003A3AE1" w:rsidRPr="00E23239" w:rsidRDefault="003A3AE1" w:rsidP="00F10E9E">
      <w:pPr>
        <w:pStyle w:val="Funotentext"/>
        <w:jc w:val="both"/>
        <w:rPr>
          <w:sz w:val="24"/>
          <w:szCs w:val="24"/>
        </w:rPr>
      </w:pPr>
      <w:r w:rsidRPr="00E23239">
        <w:rPr>
          <w:rStyle w:val="Funotenzeichen"/>
          <w:sz w:val="24"/>
          <w:szCs w:val="24"/>
        </w:rPr>
        <w:footnoteRef/>
      </w:r>
      <w:r w:rsidRPr="00E23239">
        <w:rPr>
          <w:sz w:val="24"/>
          <w:szCs w:val="24"/>
        </w:rPr>
        <w:t xml:space="preserve"> Benno </w:t>
      </w:r>
      <w:r w:rsidR="00A966CE">
        <w:rPr>
          <w:sz w:val="24"/>
          <w:szCs w:val="24"/>
        </w:rPr>
        <w:t xml:space="preserve">II. </w:t>
      </w:r>
      <w:r w:rsidRPr="00E23239">
        <w:rPr>
          <w:sz w:val="24"/>
          <w:szCs w:val="24"/>
        </w:rPr>
        <w:t xml:space="preserve">wurde als Kind einer schwäbischen Ministerialenfamilie </w:t>
      </w:r>
      <w:r>
        <w:rPr>
          <w:sz w:val="24"/>
          <w:szCs w:val="24"/>
        </w:rPr>
        <w:t>um</w:t>
      </w:r>
      <w:r w:rsidRPr="00E23239">
        <w:rPr>
          <w:sz w:val="24"/>
          <w:szCs w:val="24"/>
        </w:rPr>
        <w:t xml:space="preserve"> 1</w:t>
      </w:r>
      <w:r w:rsidR="00A966CE">
        <w:rPr>
          <w:sz w:val="24"/>
          <w:szCs w:val="24"/>
        </w:rPr>
        <w:t>0</w:t>
      </w:r>
      <w:r w:rsidRPr="00E23239">
        <w:rPr>
          <w:sz w:val="24"/>
          <w:szCs w:val="24"/>
        </w:rPr>
        <w:t xml:space="preserve">20 geboren. Den umfassend gebildeten Kleriker berief Kaiser Heinrich III. zum </w:t>
      </w:r>
      <w:r>
        <w:rPr>
          <w:sz w:val="24"/>
          <w:szCs w:val="24"/>
        </w:rPr>
        <w:t xml:space="preserve">Dompropst und </w:t>
      </w:r>
      <w:r w:rsidRPr="00E23239">
        <w:rPr>
          <w:sz w:val="24"/>
          <w:szCs w:val="24"/>
        </w:rPr>
        <w:t xml:space="preserve">Verwalter des Königshofs Goslar. Hier und in weiteren geistlichen und weltlichen Ämtern </w:t>
      </w:r>
      <w:r>
        <w:rPr>
          <w:sz w:val="24"/>
          <w:szCs w:val="24"/>
        </w:rPr>
        <w:t>konnte er seine</w:t>
      </w:r>
      <w:r w:rsidRPr="00E23239">
        <w:rPr>
          <w:sz w:val="24"/>
          <w:szCs w:val="24"/>
        </w:rPr>
        <w:t xml:space="preserve"> vielseitige</w:t>
      </w:r>
      <w:r>
        <w:rPr>
          <w:sz w:val="24"/>
          <w:szCs w:val="24"/>
        </w:rPr>
        <w:t>n</w:t>
      </w:r>
      <w:r w:rsidRPr="00E23239">
        <w:rPr>
          <w:sz w:val="24"/>
          <w:szCs w:val="24"/>
        </w:rPr>
        <w:t xml:space="preserve"> Erfahrungen</w:t>
      </w:r>
      <w:r>
        <w:rPr>
          <w:sz w:val="24"/>
          <w:szCs w:val="24"/>
        </w:rPr>
        <w:t xml:space="preserve"> einbringen</w:t>
      </w:r>
      <w:r w:rsidRPr="00E23239">
        <w:rPr>
          <w:sz w:val="24"/>
          <w:szCs w:val="24"/>
        </w:rPr>
        <w:t>. Als brillanter Administrator, Architekt und Wisse</w:t>
      </w:r>
      <w:r w:rsidRPr="00E23239">
        <w:rPr>
          <w:sz w:val="24"/>
          <w:szCs w:val="24"/>
        </w:rPr>
        <w:t>n</w:t>
      </w:r>
      <w:r w:rsidRPr="00E23239">
        <w:rPr>
          <w:sz w:val="24"/>
          <w:szCs w:val="24"/>
        </w:rPr>
        <w:t>schaftler gehörte er dann zu den engsten Mitarbeitern Heinrichs IV. Auf ihn scheint die Str</w:t>
      </w:r>
      <w:r w:rsidRPr="00E23239">
        <w:rPr>
          <w:sz w:val="24"/>
          <w:szCs w:val="24"/>
        </w:rPr>
        <w:t>a</w:t>
      </w:r>
      <w:r w:rsidRPr="00E23239">
        <w:rPr>
          <w:sz w:val="24"/>
          <w:szCs w:val="24"/>
        </w:rPr>
        <w:t>tegie des jungen Königs zurückzugehen, in Sachsen</w:t>
      </w:r>
      <w:r>
        <w:rPr>
          <w:sz w:val="24"/>
          <w:szCs w:val="24"/>
        </w:rPr>
        <w:t>, und zwar vor allem</w:t>
      </w:r>
      <w:r w:rsidRPr="00E23239">
        <w:rPr>
          <w:sz w:val="24"/>
          <w:szCs w:val="24"/>
        </w:rPr>
        <w:t xml:space="preserve"> </w:t>
      </w:r>
      <w:r>
        <w:rPr>
          <w:sz w:val="24"/>
          <w:szCs w:val="24"/>
        </w:rPr>
        <w:t xml:space="preserve">am nördlichen Harzrand, </w:t>
      </w:r>
      <w:r w:rsidRPr="00E23239">
        <w:rPr>
          <w:sz w:val="24"/>
          <w:szCs w:val="24"/>
        </w:rPr>
        <w:t>einen Schwerpunkt des Königsgutes zu bilden und durch systematischen Burge</w:t>
      </w:r>
      <w:r w:rsidRPr="00E23239">
        <w:rPr>
          <w:sz w:val="24"/>
          <w:szCs w:val="24"/>
        </w:rPr>
        <w:t>n</w:t>
      </w:r>
      <w:r w:rsidRPr="00E23239">
        <w:rPr>
          <w:sz w:val="24"/>
          <w:szCs w:val="24"/>
        </w:rPr>
        <w:t xml:space="preserve">bau zu sichern. </w:t>
      </w:r>
      <w:r w:rsidR="00A966CE">
        <w:rPr>
          <w:sz w:val="24"/>
          <w:szCs w:val="24"/>
        </w:rPr>
        <w:t>D</w:t>
      </w:r>
      <w:r w:rsidRPr="00E23239">
        <w:rPr>
          <w:sz w:val="24"/>
          <w:szCs w:val="24"/>
        </w:rPr>
        <w:t xml:space="preserve">ie Einsetzung Bennos in das Osnabrücker Bistum als </w:t>
      </w:r>
      <w:r w:rsidR="00A966CE">
        <w:rPr>
          <w:sz w:val="24"/>
          <w:szCs w:val="24"/>
        </w:rPr>
        <w:t xml:space="preserve">möglicherweise als </w:t>
      </w:r>
      <w:r w:rsidRPr="00E23239">
        <w:rPr>
          <w:sz w:val="24"/>
          <w:szCs w:val="24"/>
        </w:rPr>
        <w:t>Flankendeckung zu verstehen.</w:t>
      </w:r>
      <w:r>
        <w:rPr>
          <w:sz w:val="24"/>
          <w:szCs w:val="24"/>
        </w:rPr>
        <w:t xml:space="preserve"> - </w:t>
      </w:r>
      <w:r w:rsidRPr="00E23239">
        <w:rPr>
          <w:sz w:val="24"/>
          <w:szCs w:val="24"/>
        </w:rPr>
        <w:t xml:space="preserve">Die Bevorzugung süddeutscher Ministerialer durch Heinrich IV. </w:t>
      </w:r>
      <w:r>
        <w:rPr>
          <w:sz w:val="24"/>
          <w:szCs w:val="24"/>
        </w:rPr>
        <w:t xml:space="preserve">verstärkte </w:t>
      </w:r>
      <w:r w:rsidRPr="00E23239">
        <w:rPr>
          <w:sz w:val="24"/>
          <w:szCs w:val="24"/>
        </w:rPr>
        <w:t xml:space="preserve">allerdings </w:t>
      </w:r>
      <w:r>
        <w:rPr>
          <w:sz w:val="24"/>
          <w:szCs w:val="24"/>
        </w:rPr>
        <w:t xml:space="preserve">in dem übergangenen sächsischen Adel die feindselige Haltung, </w:t>
      </w:r>
      <w:r w:rsidRPr="00E23239">
        <w:rPr>
          <w:sz w:val="24"/>
          <w:szCs w:val="24"/>
        </w:rPr>
        <w:t xml:space="preserve">die sich in mehreren </w:t>
      </w:r>
      <w:r>
        <w:rPr>
          <w:sz w:val="24"/>
          <w:szCs w:val="24"/>
        </w:rPr>
        <w:t xml:space="preserve">erbitterten </w:t>
      </w:r>
      <w:r w:rsidRPr="00E23239">
        <w:rPr>
          <w:sz w:val="24"/>
          <w:szCs w:val="24"/>
        </w:rPr>
        <w:t>Aufständen entlud. Benno hielt dem König die Treue und war auch an dessen Gang nach Canossa unmittelbar beteiligt</w:t>
      </w:r>
      <w:r w:rsidR="00A966CE">
        <w:rPr>
          <w:sz w:val="24"/>
          <w:szCs w:val="24"/>
        </w:rPr>
        <w:t>. I</w:t>
      </w:r>
      <w:r w:rsidRPr="00E23239">
        <w:rPr>
          <w:sz w:val="24"/>
          <w:szCs w:val="24"/>
        </w:rPr>
        <w:t>n den Folgejahren bemühte er sich vergeblich um eine Aussöhnung Heinrichs mit Papst Gregor VII. Erst 1084 oder 1085 kehrte er endgültig in sein Bistum zurück</w:t>
      </w:r>
      <w:r>
        <w:rPr>
          <w:sz w:val="24"/>
          <w:szCs w:val="24"/>
        </w:rPr>
        <w:t>, wo er 1088 in seinem Lieblingsaufenthalt, dem von ihm gegründeten Kloster Iburg, starb.</w:t>
      </w:r>
    </w:p>
  </w:footnote>
  <w:footnote w:id="2">
    <w:p w:rsidR="003A3AE1" w:rsidRPr="00456DD4" w:rsidRDefault="003A3AE1" w:rsidP="00F10E9E">
      <w:pPr>
        <w:pStyle w:val="Funotentext"/>
        <w:jc w:val="both"/>
        <w:rPr>
          <w:sz w:val="24"/>
          <w:szCs w:val="24"/>
        </w:rPr>
      </w:pPr>
      <w:r w:rsidRPr="00456DD4">
        <w:rPr>
          <w:rStyle w:val="Funotenzeichen"/>
          <w:sz w:val="24"/>
          <w:szCs w:val="24"/>
        </w:rPr>
        <w:footnoteRef/>
      </w:r>
      <w:r w:rsidRPr="00456DD4">
        <w:rPr>
          <w:sz w:val="24"/>
          <w:szCs w:val="24"/>
        </w:rPr>
        <w:t xml:space="preserve"> 23. November 1068.</w:t>
      </w:r>
    </w:p>
  </w:footnote>
  <w:footnote w:id="3">
    <w:p w:rsidR="003A3AE1" w:rsidRPr="00A56D5C" w:rsidRDefault="003A3AE1" w:rsidP="00F10E9E">
      <w:pPr>
        <w:pStyle w:val="Funotentext"/>
        <w:jc w:val="both"/>
        <w:rPr>
          <w:sz w:val="24"/>
          <w:szCs w:val="24"/>
        </w:rPr>
      </w:pPr>
      <w:r w:rsidRPr="00A56D5C">
        <w:rPr>
          <w:rStyle w:val="Funotenzeichen"/>
          <w:sz w:val="24"/>
          <w:szCs w:val="24"/>
        </w:rPr>
        <w:footnoteRef/>
      </w:r>
      <w:r w:rsidRPr="00A56D5C">
        <w:rPr>
          <w:sz w:val="24"/>
          <w:szCs w:val="24"/>
        </w:rPr>
        <w:t xml:space="preserve"> </w:t>
      </w:r>
      <w:r>
        <w:rPr>
          <w:sz w:val="24"/>
          <w:szCs w:val="24"/>
        </w:rPr>
        <w:t>Wortspiel mit dem Namen Clemens!</w:t>
      </w:r>
    </w:p>
  </w:footnote>
  <w:footnote w:id="4">
    <w:p w:rsidR="003A3AE1" w:rsidRPr="00C00843" w:rsidRDefault="003A3AE1" w:rsidP="00F10E9E">
      <w:pPr>
        <w:pStyle w:val="Funotentext"/>
        <w:rPr>
          <w:sz w:val="24"/>
          <w:szCs w:val="24"/>
        </w:rPr>
      </w:pPr>
      <w:r w:rsidRPr="00C00843">
        <w:rPr>
          <w:rStyle w:val="Funotenzeichen"/>
          <w:sz w:val="24"/>
          <w:szCs w:val="24"/>
        </w:rPr>
        <w:footnoteRef/>
      </w:r>
      <w:r w:rsidRPr="00C00843">
        <w:rPr>
          <w:sz w:val="24"/>
          <w:szCs w:val="24"/>
        </w:rPr>
        <w:t xml:space="preserve"> Wortspiel </w:t>
      </w:r>
      <w:r>
        <w:rPr>
          <w:sz w:val="24"/>
          <w:szCs w:val="24"/>
        </w:rPr>
        <w:t xml:space="preserve">„Clemens“ / </w:t>
      </w:r>
      <w:r w:rsidRPr="00C00843">
        <w:rPr>
          <w:sz w:val="24"/>
          <w:szCs w:val="24"/>
        </w:rPr>
        <w:t>„clementia“ (Güte).</w:t>
      </w:r>
    </w:p>
  </w:footnote>
  <w:footnote w:id="5">
    <w:p w:rsidR="003A3AE1" w:rsidRPr="00A56D5C" w:rsidRDefault="003A3AE1" w:rsidP="00F10E9E">
      <w:pPr>
        <w:pStyle w:val="Funotentext"/>
        <w:jc w:val="both"/>
        <w:rPr>
          <w:sz w:val="24"/>
          <w:szCs w:val="24"/>
        </w:rPr>
      </w:pPr>
      <w:r w:rsidRPr="00A56D5C">
        <w:rPr>
          <w:rStyle w:val="Funotenzeichen"/>
          <w:sz w:val="24"/>
          <w:szCs w:val="24"/>
        </w:rPr>
        <w:footnoteRef/>
      </w:r>
      <w:r w:rsidRPr="00A56D5C">
        <w:rPr>
          <w:sz w:val="24"/>
          <w:szCs w:val="24"/>
        </w:rPr>
        <w:t xml:space="preserve"> Gemeint ist der Schlossberg in Iburg, 15 km südlich von Osnabrück.</w:t>
      </w:r>
      <w:r>
        <w:rPr>
          <w:sz w:val="24"/>
          <w:szCs w:val="24"/>
        </w:rPr>
        <w:t xml:space="preserve"> Die kombinierte Anl</w:t>
      </w:r>
      <w:r>
        <w:rPr>
          <w:sz w:val="24"/>
          <w:szCs w:val="24"/>
        </w:rPr>
        <w:t>a</w:t>
      </w:r>
      <w:r>
        <w:rPr>
          <w:sz w:val="24"/>
          <w:szCs w:val="24"/>
        </w:rPr>
        <w:t xml:space="preserve">ge aus Festung, Kloster und Schloss diente bis etwa 1680 als Residenz der Osnabrücker Fürstbischöfe. </w:t>
      </w:r>
    </w:p>
  </w:footnote>
  <w:footnote w:id="6">
    <w:p w:rsidR="003A3AE1" w:rsidRPr="009441D1" w:rsidRDefault="003A3AE1" w:rsidP="00F10E9E">
      <w:pPr>
        <w:pStyle w:val="Funotentext"/>
        <w:rPr>
          <w:sz w:val="24"/>
          <w:szCs w:val="24"/>
        </w:rPr>
      </w:pPr>
      <w:r w:rsidRPr="009441D1">
        <w:rPr>
          <w:rStyle w:val="Funotenzeichen"/>
          <w:sz w:val="24"/>
          <w:szCs w:val="24"/>
        </w:rPr>
        <w:footnoteRef/>
      </w:r>
      <w:r w:rsidRPr="009441D1">
        <w:rPr>
          <w:sz w:val="24"/>
          <w:szCs w:val="24"/>
        </w:rPr>
        <w:t xml:space="preserve"> Benno I., Bischof von Osnabrück 1053 - 1068, also unmittelbarer Vorgänger Bennos II.</w:t>
      </w:r>
    </w:p>
  </w:footnote>
  <w:footnote w:id="7">
    <w:p w:rsidR="003A3AE1" w:rsidRPr="001442A1" w:rsidRDefault="003A3AE1" w:rsidP="00F10E9E">
      <w:pPr>
        <w:pStyle w:val="Funotentext"/>
        <w:jc w:val="both"/>
        <w:rPr>
          <w:sz w:val="24"/>
          <w:szCs w:val="24"/>
        </w:rPr>
      </w:pPr>
      <w:r w:rsidRPr="001442A1">
        <w:rPr>
          <w:rStyle w:val="Funotenzeichen"/>
          <w:sz w:val="24"/>
          <w:szCs w:val="24"/>
        </w:rPr>
        <w:footnoteRef/>
      </w:r>
      <w:r w:rsidRPr="001442A1">
        <w:rPr>
          <w:sz w:val="24"/>
          <w:szCs w:val="24"/>
        </w:rPr>
        <w:t xml:space="preserve"> Benno I., Bischof von Osnabrück 1053 - 1068, also unmittelbarer Vorgänger Bennos II. </w:t>
      </w:r>
      <w:r w:rsidR="00B4035B">
        <w:rPr>
          <w:sz w:val="24"/>
          <w:szCs w:val="24"/>
        </w:rPr>
        <w:t>I</w:t>
      </w:r>
      <w:r w:rsidRPr="001442A1">
        <w:rPr>
          <w:sz w:val="24"/>
          <w:szCs w:val="24"/>
        </w:rPr>
        <w:t xml:space="preserve">n späteren </w:t>
      </w:r>
      <w:r w:rsidRPr="0038162A">
        <w:rPr>
          <w:sz w:val="24"/>
          <w:szCs w:val="24"/>
        </w:rPr>
        <w:t>Überarbeitungen der</w:t>
      </w:r>
      <w:r w:rsidRPr="001442A1">
        <w:rPr>
          <w:i/>
          <w:sz w:val="24"/>
          <w:szCs w:val="24"/>
        </w:rPr>
        <w:t xml:space="preserve"> Vita Bennonis</w:t>
      </w:r>
      <w:r w:rsidRPr="001442A1">
        <w:rPr>
          <w:sz w:val="24"/>
          <w:szCs w:val="24"/>
        </w:rPr>
        <w:t xml:space="preserve"> </w:t>
      </w:r>
      <w:r w:rsidR="00B4035B">
        <w:rPr>
          <w:sz w:val="24"/>
          <w:szCs w:val="24"/>
        </w:rPr>
        <w:t xml:space="preserve">wurde </w:t>
      </w:r>
      <w:r w:rsidRPr="001442A1">
        <w:rPr>
          <w:sz w:val="24"/>
          <w:szCs w:val="24"/>
        </w:rPr>
        <w:t>d</w:t>
      </w:r>
      <w:r w:rsidR="00B4035B">
        <w:rPr>
          <w:sz w:val="24"/>
          <w:szCs w:val="24"/>
        </w:rPr>
        <w:t>ie nachfolgende Episode, die auf etwa 1065 zu datieren ist,</w:t>
      </w:r>
      <w:r w:rsidRPr="001442A1">
        <w:rPr>
          <w:sz w:val="24"/>
          <w:szCs w:val="24"/>
        </w:rPr>
        <w:t xml:space="preserve"> irrtümlich </w:t>
      </w:r>
      <w:r>
        <w:rPr>
          <w:sz w:val="24"/>
          <w:szCs w:val="24"/>
        </w:rPr>
        <w:t>oder auch absichtlich Benno II. zugeschrieben</w:t>
      </w:r>
      <w:r w:rsidRPr="001442A1">
        <w:rPr>
          <w:sz w:val="24"/>
          <w:szCs w:val="24"/>
        </w:rPr>
        <w:t>.</w:t>
      </w:r>
    </w:p>
  </w:footnote>
  <w:footnote w:id="8">
    <w:p w:rsidR="003A3AE1" w:rsidRPr="00D33606" w:rsidRDefault="003A3AE1" w:rsidP="00F10E9E">
      <w:pPr>
        <w:pStyle w:val="Funotentext"/>
        <w:jc w:val="both"/>
        <w:rPr>
          <w:sz w:val="24"/>
          <w:szCs w:val="24"/>
        </w:rPr>
      </w:pPr>
      <w:r w:rsidRPr="00D33606">
        <w:rPr>
          <w:rStyle w:val="Funotenzeichen"/>
          <w:sz w:val="24"/>
          <w:szCs w:val="24"/>
        </w:rPr>
        <w:footnoteRef/>
      </w:r>
      <w:r w:rsidRPr="00D33606">
        <w:rPr>
          <w:sz w:val="24"/>
          <w:szCs w:val="24"/>
        </w:rPr>
        <w:t xml:space="preserve"> </w:t>
      </w:r>
      <w:r>
        <w:rPr>
          <w:sz w:val="24"/>
          <w:szCs w:val="24"/>
        </w:rPr>
        <w:t xml:space="preserve">Anscheinend mehrten sich die Unruhen im Adel und im Volk schon im Jahrzehnt vor dem </w:t>
      </w:r>
      <w:r w:rsidRPr="00D33606">
        <w:rPr>
          <w:sz w:val="24"/>
          <w:szCs w:val="24"/>
        </w:rPr>
        <w:t>großen Sachsenaufstand von 1073 - 1075 gegen König Heinrich IV</w:t>
      </w:r>
      <w:r>
        <w:rPr>
          <w:sz w:val="24"/>
          <w:szCs w:val="24"/>
        </w:rPr>
        <w:t>.</w:t>
      </w:r>
    </w:p>
  </w:footnote>
  <w:footnote w:id="9">
    <w:p w:rsidR="003A3AE1" w:rsidRPr="00D33606" w:rsidRDefault="003A3AE1" w:rsidP="00F10E9E">
      <w:pPr>
        <w:pStyle w:val="Funotentext"/>
        <w:jc w:val="both"/>
        <w:rPr>
          <w:sz w:val="24"/>
          <w:szCs w:val="24"/>
        </w:rPr>
      </w:pPr>
      <w:r w:rsidRPr="00D33606">
        <w:rPr>
          <w:rStyle w:val="Funotenzeichen"/>
          <w:sz w:val="24"/>
          <w:szCs w:val="24"/>
        </w:rPr>
        <w:footnoteRef/>
      </w:r>
      <w:r w:rsidRPr="00D33606">
        <w:rPr>
          <w:sz w:val="24"/>
          <w:szCs w:val="24"/>
        </w:rPr>
        <w:t xml:space="preserve"> Aus der Quelle geht nicht hervor, ob die Bauern Hörige des Osnabrücker Bistums oder eines anderen Grundherrn oder gar freie Bauern waren. Es scheint allerdings, als sei </w:t>
      </w:r>
      <w:r>
        <w:rPr>
          <w:sz w:val="24"/>
          <w:szCs w:val="24"/>
        </w:rPr>
        <w:t>es dem</w:t>
      </w:r>
      <w:r w:rsidRPr="00D33606">
        <w:rPr>
          <w:sz w:val="24"/>
          <w:szCs w:val="24"/>
        </w:rPr>
        <w:t xml:space="preserve"> Bischof </w:t>
      </w:r>
      <w:r>
        <w:rPr>
          <w:sz w:val="24"/>
          <w:szCs w:val="24"/>
        </w:rPr>
        <w:t xml:space="preserve">gelungen, die </w:t>
      </w:r>
      <w:r w:rsidRPr="00D33606">
        <w:rPr>
          <w:sz w:val="24"/>
          <w:szCs w:val="24"/>
        </w:rPr>
        <w:t>Gerichts</w:t>
      </w:r>
      <w:r>
        <w:rPr>
          <w:sz w:val="24"/>
          <w:szCs w:val="24"/>
        </w:rPr>
        <w:t>barkeit</w:t>
      </w:r>
      <w:r w:rsidRPr="00D33606">
        <w:rPr>
          <w:sz w:val="24"/>
          <w:szCs w:val="24"/>
        </w:rPr>
        <w:t xml:space="preserve"> über den Ort </w:t>
      </w:r>
      <w:r>
        <w:rPr>
          <w:sz w:val="24"/>
          <w:szCs w:val="24"/>
        </w:rPr>
        <w:t>an sich zu ziehen</w:t>
      </w:r>
      <w:r w:rsidRPr="00D33606">
        <w:rPr>
          <w:sz w:val="24"/>
          <w:szCs w:val="24"/>
        </w:rPr>
        <w:t>.</w:t>
      </w:r>
    </w:p>
  </w:footnote>
  <w:footnote w:id="10">
    <w:p w:rsidR="003A3AE1" w:rsidRPr="00D33606" w:rsidRDefault="003A3AE1" w:rsidP="00F10E9E">
      <w:pPr>
        <w:pStyle w:val="Funotentext"/>
        <w:jc w:val="both"/>
        <w:rPr>
          <w:sz w:val="24"/>
          <w:szCs w:val="24"/>
        </w:rPr>
      </w:pPr>
      <w:r w:rsidRPr="00D33606">
        <w:rPr>
          <w:rStyle w:val="Funotenzeichen"/>
          <w:sz w:val="24"/>
          <w:szCs w:val="24"/>
        </w:rPr>
        <w:footnoteRef/>
      </w:r>
      <w:r w:rsidRPr="00D33606">
        <w:rPr>
          <w:sz w:val="24"/>
          <w:szCs w:val="24"/>
        </w:rPr>
        <w:t xml:space="preserve"> Die Stola ist eine Art Schal, der über beide Schultern gelegt ist; in de</w:t>
      </w:r>
      <w:r w:rsidR="00961636">
        <w:rPr>
          <w:sz w:val="24"/>
          <w:szCs w:val="24"/>
        </w:rPr>
        <w:t>n</w:t>
      </w:r>
      <w:r w:rsidRPr="00D33606">
        <w:rPr>
          <w:sz w:val="24"/>
          <w:szCs w:val="24"/>
        </w:rPr>
        <w:t xml:space="preserve"> katholischen </w:t>
      </w:r>
      <w:r w:rsidR="00961636">
        <w:rPr>
          <w:sz w:val="24"/>
          <w:szCs w:val="24"/>
        </w:rPr>
        <w:t>Ritu</w:t>
      </w:r>
      <w:r w:rsidR="00961636">
        <w:rPr>
          <w:sz w:val="24"/>
          <w:szCs w:val="24"/>
        </w:rPr>
        <w:t>a</w:t>
      </w:r>
      <w:r w:rsidR="00961636">
        <w:rPr>
          <w:sz w:val="24"/>
          <w:szCs w:val="24"/>
        </w:rPr>
        <w:t>len</w:t>
      </w:r>
      <w:r w:rsidRPr="00D33606">
        <w:rPr>
          <w:sz w:val="24"/>
          <w:szCs w:val="24"/>
        </w:rPr>
        <w:t xml:space="preserve"> ist </w:t>
      </w:r>
      <w:r w:rsidR="00961636">
        <w:rPr>
          <w:sz w:val="24"/>
          <w:szCs w:val="24"/>
        </w:rPr>
        <w:t>sie</w:t>
      </w:r>
      <w:r w:rsidRPr="00D33606">
        <w:rPr>
          <w:sz w:val="24"/>
          <w:szCs w:val="24"/>
        </w:rPr>
        <w:t xml:space="preserve"> ein Symbol der Priesterwürde.</w:t>
      </w:r>
    </w:p>
  </w:footnote>
  <w:footnote w:id="11">
    <w:p w:rsidR="003A3AE1" w:rsidRPr="00D33606" w:rsidRDefault="003A3AE1" w:rsidP="00F10E9E">
      <w:pPr>
        <w:pStyle w:val="Funotentext"/>
        <w:jc w:val="both"/>
        <w:rPr>
          <w:sz w:val="24"/>
          <w:szCs w:val="24"/>
        </w:rPr>
      </w:pPr>
      <w:r w:rsidRPr="00D33606">
        <w:rPr>
          <w:rStyle w:val="Funotenzeichen"/>
          <w:sz w:val="24"/>
          <w:szCs w:val="24"/>
        </w:rPr>
        <w:footnoteRef/>
      </w:r>
      <w:r w:rsidRPr="00D33606">
        <w:rPr>
          <w:sz w:val="24"/>
          <w:szCs w:val="24"/>
        </w:rPr>
        <w:t xml:space="preserve"> Die Exkommun</w:t>
      </w:r>
      <w:r>
        <w:rPr>
          <w:sz w:val="24"/>
          <w:szCs w:val="24"/>
        </w:rPr>
        <w:t>i</w:t>
      </w:r>
      <w:r w:rsidRPr="00D33606">
        <w:rPr>
          <w:sz w:val="24"/>
          <w:szCs w:val="24"/>
        </w:rPr>
        <w:t>kation bedeutet den Ausschluss aus der Gemeinschaft der Gläubigen (und damit, im M</w:t>
      </w:r>
      <w:r>
        <w:rPr>
          <w:sz w:val="24"/>
          <w:szCs w:val="24"/>
        </w:rPr>
        <w:t>ittelalter</w:t>
      </w:r>
      <w:r w:rsidRPr="00D33606">
        <w:rPr>
          <w:sz w:val="24"/>
          <w:szCs w:val="24"/>
        </w:rPr>
        <w:t>, aus der Gesellschaft!).</w:t>
      </w:r>
    </w:p>
  </w:footnote>
  <w:footnote w:id="12">
    <w:p w:rsidR="003A3AE1" w:rsidRPr="00D33606" w:rsidRDefault="003A3AE1" w:rsidP="00F10E9E">
      <w:pPr>
        <w:pStyle w:val="Funotentext"/>
        <w:jc w:val="both"/>
        <w:rPr>
          <w:sz w:val="24"/>
          <w:szCs w:val="24"/>
        </w:rPr>
      </w:pPr>
      <w:r w:rsidRPr="00D33606">
        <w:rPr>
          <w:rStyle w:val="Funotenzeichen"/>
          <w:sz w:val="24"/>
          <w:szCs w:val="24"/>
        </w:rPr>
        <w:footnoteRef/>
      </w:r>
      <w:r w:rsidRPr="00D33606">
        <w:rPr>
          <w:sz w:val="24"/>
          <w:szCs w:val="24"/>
        </w:rPr>
        <w:t xml:space="preserve"> Das [all]gemeine Recht ist das landesübliche Recht; in diesem Falle </w:t>
      </w:r>
      <w:r>
        <w:rPr>
          <w:sz w:val="24"/>
          <w:szCs w:val="24"/>
        </w:rPr>
        <w:t xml:space="preserve">wohl </w:t>
      </w:r>
      <w:r w:rsidRPr="00D33606">
        <w:rPr>
          <w:sz w:val="24"/>
          <w:szCs w:val="24"/>
        </w:rPr>
        <w:t>das sächsische, im Gegensatz zum fränkischen Recht.</w:t>
      </w:r>
    </w:p>
  </w:footnote>
  <w:footnote w:id="13">
    <w:p w:rsidR="003A3AE1" w:rsidRPr="00D33606" w:rsidRDefault="003A3AE1" w:rsidP="00F10E9E">
      <w:pPr>
        <w:pStyle w:val="Funotentext"/>
        <w:jc w:val="both"/>
        <w:rPr>
          <w:sz w:val="24"/>
          <w:szCs w:val="24"/>
        </w:rPr>
      </w:pPr>
      <w:r w:rsidRPr="00D33606">
        <w:rPr>
          <w:rStyle w:val="Funotenzeichen"/>
          <w:sz w:val="24"/>
          <w:szCs w:val="24"/>
        </w:rPr>
        <w:footnoteRef/>
      </w:r>
      <w:r w:rsidRPr="00D33606">
        <w:rPr>
          <w:sz w:val="24"/>
          <w:szCs w:val="24"/>
        </w:rPr>
        <w:t xml:space="preserve"> Oberster weltlicher Verwalter </w:t>
      </w:r>
      <w:r>
        <w:rPr>
          <w:sz w:val="24"/>
          <w:szCs w:val="24"/>
        </w:rPr>
        <w:t xml:space="preserve">in Diensten </w:t>
      </w:r>
      <w:r w:rsidRPr="00D33606">
        <w:rPr>
          <w:sz w:val="24"/>
          <w:szCs w:val="24"/>
        </w:rPr>
        <w:t xml:space="preserve">des </w:t>
      </w:r>
      <w:r>
        <w:rPr>
          <w:sz w:val="24"/>
          <w:szCs w:val="24"/>
        </w:rPr>
        <w:t>Bistums</w:t>
      </w:r>
      <w:r w:rsidRPr="00D33606">
        <w:rPr>
          <w:sz w:val="24"/>
          <w:szCs w:val="24"/>
        </w:rPr>
        <w:t>.</w:t>
      </w:r>
    </w:p>
  </w:footnote>
  <w:footnote w:id="14">
    <w:p w:rsidR="003A3AE1" w:rsidRPr="00D33606" w:rsidRDefault="003A3AE1" w:rsidP="00F10E9E">
      <w:pPr>
        <w:pStyle w:val="Funotentext"/>
        <w:jc w:val="both"/>
        <w:rPr>
          <w:sz w:val="24"/>
          <w:szCs w:val="24"/>
        </w:rPr>
      </w:pPr>
      <w:r w:rsidRPr="00D33606">
        <w:rPr>
          <w:rStyle w:val="Funotenzeichen"/>
          <w:sz w:val="24"/>
          <w:szCs w:val="24"/>
        </w:rPr>
        <w:footnoteRef/>
      </w:r>
      <w:r w:rsidRPr="00D33606">
        <w:rPr>
          <w:sz w:val="24"/>
          <w:szCs w:val="24"/>
        </w:rPr>
        <w:t xml:space="preserve"> 12 km östlich von Iburg.</w:t>
      </w:r>
    </w:p>
  </w:footnote>
  <w:footnote w:id="15">
    <w:p w:rsidR="003A3AE1" w:rsidRPr="009441D1" w:rsidRDefault="003A3AE1" w:rsidP="00F10E9E">
      <w:pPr>
        <w:pStyle w:val="Funotentext"/>
        <w:rPr>
          <w:sz w:val="24"/>
          <w:szCs w:val="24"/>
        </w:rPr>
      </w:pPr>
      <w:r w:rsidRPr="009441D1">
        <w:rPr>
          <w:rStyle w:val="Funotenzeichen"/>
          <w:sz w:val="24"/>
          <w:szCs w:val="24"/>
        </w:rPr>
        <w:footnoteRef/>
      </w:r>
      <w:r w:rsidRPr="009441D1">
        <w:rPr>
          <w:sz w:val="24"/>
          <w:szCs w:val="24"/>
        </w:rPr>
        <w:t xml:space="preserve"> Benno II.</w:t>
      </w:r>
    </w:p>
  </w:footnote>
  <w:footnote w:id="16">
    <w:p w:rsidR="003A3AE1" w:rsidRPr="009441D1" w:rsidRDefault="003A3AE1" w:rsidP="00F10E9E">
      <w:pPr>
        <w:pStyle w:val="Funotentext"/>
        <w:rPr>
          <w:sz w:val="24"/>
          <w:szCs w:val="24"/>
        </w:rPr>
      </w:pPr>
      <w:r w:rsidRPr="009441D1">
        <w:rPr>
          <w:rStyle w:val="Funotenzeichen"/>
          <w:sz w:val="24"/>
          <w:szCs w:val="24"/>
        </w:rPr>
        <w:footnoteRef/>
      </w:r>
      <w:r w:rsidRPr="009441D1">
        <w:rPr>
          <w:sz w:val="24"/>
          <w:szCs w:val="24"/>
        </w:rPr>
        <w:t xml:space="preserve"> Benno II.</w:t>
      </w:r>
    </w:p>
  </w:footnote>
  <w:footnote w:id="17">
    <w:p w:rsidR="003A3AE1" w:rsidRPr="006061A6" w:rsidRDefault="003A3AE1" w:rsidP="00F10E9E">
      <w:pPr>
        <w:pStyle w:val="Funotentext"/>
        <w:jc w:val="both"/>
        <w:rPr>
          <w:sz w:val="24"/>
          <w:szCs w:val="24"/>
        </w:rPr>
      </w:pPr>
      <w:r w:rsidRPr="006061A6">
        <w:rPr>
          <w:rStyle w:val="Funotenzeichen"/>
          <w:sz w:val="24"/>
          <w:szCs w:val="24"/>
        </w:rPr>
        <w:footnoteRef/>
      </w:r>
      <w:r w:rsidRPr="006061A6">
        <w:rPr>
          <w:sz w:val="24"/>
          <w:szCs w:val="24"/>
        </w:rPr>
        <w:t xml:space="preserve"> Hier verlässt die </w:t>
      </w:r>
      <w:r w:rsidRPr="0038162A">
        <w:rPr>
          <w:i/>
          <w:sz w:val="24"/>
          <w:szCs w:val="24"/>
        </w:rPr>
        <w:t>Vita</w:t>
      </w:r>
      <w:r w:rsidRPr="006061A6">
        <w:rPr>
          <w:sz w:val="24"/>
          <w:szCs w:val="24"/>
        </w:rPr>
        <w:t xml:space="preserve"> </w:t>
      </w:r>
      <w:r>
        <w:rPr>
          <w:sz w:val="24"/>
          <w:szCs w:val="24"/>
        </w:rPr>
        <w:t xml:space="preserve">möglicherweise </w:t>
      </w:r>
      <w:r w:rsidRPr="006061A6">
        <w:rPr>
          <w:sz w:val="24"/>
          <w:szCs w:val="24"/>
        </w:rPr>
        <w:t>die chronologische Reihenfolge, um die Befestigung der Iburg mit dem Sachsenaufstand von 1073 in Verbindung zu bringen.</w:t>
      </w:r>
    </w:p>
  </w:footnote>
  <w:footnote w:id="18">
    <w:p w:rsidR="003A3AE1" w:rsidRPr="009C140F" w:rsidRDefault="003A3AE1" w:rsidP="00F10E9E">
      <w:pPr>
        <w:pStyle w:val="Funotentext"/>
        <w:jc w:val="both"/>
        <w:rPr>
          <w:sz w:val="24"/>
          <w:szCs w:val="24"/>
        </w:rPr>
      </w:pPr>
      <w:r w:rsidRPr="009C140F">
        <w:rPr>
          <w:rStyle w:val="Funotenzeichen"/>
          <w:sz w:val="24"/>
          <w:szCs w:val="24"/>
        </w:rPr>
        <w:footnoteRef/>
      </w:r>
      <w:r w:rsidR="00A966CE">
        <w:rPr>
          <w:sz w:val="24"/>
          <w:szCs w:val="24"/>
        </w:rPr>
        <w:t xml:space="preserve"> </w:t>
      </w:r>
      <w:r w:rsidRPr="009C140F">
        <w:rPr>
          <w:sz w:val="24"/>
          <w:szCs w:val="24"/>
        </w:rPr>
        <w:t xml:space="preserve">Benno II. </w:t>
      </w:r>
      <w:r w:rsidR="00A966CE">
        <w:rPr>
          <w:sz w:val="24"/>
          <w:szCs w:val="24"/>
        </w:rPr>
        <w:t xml:space="preserve">hatte sich bereits beim </w:t>
      </w:r>
      <w:r w:rsidRPr="009C140F">
        <w:rPr>
          <w:sz w:val="24"/>
          <w:szCs w:val="24"/>
        </w:rPr>
        <w:t xml:space="preserve">Bau der Harzburg </w:t>
      </w:r>
      <w:r w:rsidR="00A966CE">
        <w:rPr>
          <w:sz w:val="24"/>
          <w:szCs w:val="24"/>
        </w:rPr>
        <w:t>als Fachmann für Festungsbau bewährt.</w:t>
      </w:r>
    </w:p>
  </w:footnote>
  <w:footnote w:id="19">
    <w:p w:rsidR="003A3AE1" w:rsidRPr="00C672A4" w:rsidRDefault="003A3AE1" w:rsidP="00F10E9E">
      <w:pPr>
        <w:pStyle w:val="Funotentext"/>
        <w:jc w:val="both"/>
        <w:rPr>
          <w:sz w:val="24"/>
          <w:szCs w:val="24"/>
        </w:rPr>
      </w:pPr>
      <w:r w:rsidRPr="00C672A4">
        <w:rPr>
          <w:rStyle w:val="Funotenzeichen"/>
          <w:sz w:val="24"/>
          <w:szCs w:val="24"/>
        </w:rPr>
        <w:footnoteRef/>
      </w:r>
      <w:r w:rsidRPr="00C672A4">
        <w:rPr>
          <w:sz w:val="24"/>
          <w:szCs w:val="24"/>
        </w:rPr>
        <w:t xml:space="preserve"> Ende des Ausblicks auf den Sachsenaufstand und Rückkehr zum chronologischen Bericht</w:t>
      </w:r>
      <w:r>
        <w:rPr>
          <w:sz w:val="24"/>
          <w:szCs w:val="24"/>
        </w:rPr>
        <w:t>?</w:t>
      </w:r>
    </w:p>
  </w:footnote>
  <w:footnote w:id="20">
    <w:p w:rsidR="003A3AE1" w:rsidRPr="009B1B14" w:rsidRDefault="003A3AE1" w:rsidP="00F10E9E">
      <w:pPr>
        <w:pStyle w:val="Funotentext"/>
        <w:jc w:val="both"/>
        <w:rPr>
          <w:sz w:val="24"/>
          <w:szCs w:val="24"/>
        </w:rPr>
      </w:pPr>
      <w:r w:rsidRPr="009B1B14">
        <w:rPr>
          <w:rStyle w:val="Funotenzeichen"/>
          <w:sz w:val="24"/>
          <w:szCs w:val="24"/>
        </w:rPr>
        <w:footnoteRef/>
      </w:r>
      <w:r w:rsidRPr="009B1B14">
        <w:rPr>
          <w:sz w:val="24"/>
          <w:szCs w:val="24"/>
        </w:rPr>
        <w:t xml:space="preserve"> Die </w:t>
      </w:r>
      <w:r w:rsidRPr="0038162A">
        <w:rPr>
          <w:i/>
          <w:sz w:val="24"/>
          <w:szCs w:val="24"/>
        </w:rPr>
        <w:t>Vita Bennonis</w:t>
      </w:r>
      <w:r w:rsidRPr="009B1B14">
        <w:rPr>
          <w:sz w:val="24"/>
          <w:szCs w:val="24"/>
        </w:rPr>
        <w:t xml:space="preserve"> synchronisiert die Einweihung der Klemenskapelle mit dem offenen Ausbruch des Sachsenaufstandes (Sommer 1073). </w:t>
      </w:r>
      <w:r w:rsidR="003C5F3B">
        <w:rPr>
          <w:sz w:val="24"/>
          <w:szCs w:val="24"/>
        </w:rPr>
        <w:t xml:space="preserve">Die Urkunde über die Einweihung </w:t>
      </w:r>
      <w:r w:rsidRPr="009B1B14">
        <w:rPr>
          <w:sz w:val="24"/>
          <w:szCs w:val="24"/>
        </w:rPr>
        <w:t>datie</w:t>
      </w:r>
      <w:r w:rsidRPr="009B1B14">
        <w:rPr>
          <w:sz w:val="24"/>
          <w:szCs w:val="24"/>
        </w:rPr>
        <w:t>r</w:t>
      </w:r>
      <w:r w:rsidR="003C5F3B">
        <w:rPr>
          <w:sz w:val="24"/>
          <w:szCs w:val="24"/>
        </w:rPr>
        <w:t>t</w:t>
      </w:r>
      <w:r w:rsidRPr="009B1B14">
        <w:rPr>
          <w:sz w:val="24"/>
          <w:szCs w:val="24"/>
        </w:rPr>
        <w:t xml:space="preserve"> sie </w:t>
      </w:r>
      <w:r w:rsidR="003C5F3B">
        <w:rPr>
          <w:sz w:val="24"/>
          <w:szCs w:val="24"/>
        </w:rPr>
        <w:t xml:space="preserve">jedoch </w:t>
      </w:r>
      <w:r w:rsidRPr="009B1B14">
        <w:rPr>
          <w:sz w:val="24"/>
          <w:szCs w:val="24"/>
        </w:rPr>
        <w:t>auf d</w:t>
      </w:r>
      <w:r w:rsidR="003C5F3B">
        <w:rPr>
          <w:sz w:val="24"/>
          <w:szCs w:val="24"/>
        </w:rPr>
        <w:t>en 23. November</w:t>
      </w:r>
      <w:r w:rsidRPr="009B1B14">
        <w:rPr>
          <w:sz w:val="24"/>
          <w:szCs w:val="24"/>
        </w:rPr>
        <w:t xml:space="preserve"> 1070</w:t>
      </w:r>
      <w:r>
        <w:rPr>
          <w:sz w:val="24"/>
          <w:szCs w:val="24"/>
        </w:rPr>
        <w:t xml:space="preserve">, was im Rahmen der Ereignisse </w:t>
      </w:r>
      <w:r w:rsidR="003C5F3B">
        <w:rPr>
          <w:sz w:val="24"/>
          <w:szCs w:val="24"/>
        </w:rPr>
        <w:t>plausibler</w:t>
      </w:r>
      <w:r>
        <w:rPr>
          <w:sz w:val="24"/>
          <w:szCs w:val="24"/>
        </w:rPr>
        <w:t xml:space="preserve"> scheint</w:t>
      </w:r>
      <w:r w:rsidRPr="009B1B14">
        <w:rPr>
          <w:sz w:val="24"/>
          <w:szCs w:val="24"/>
        </w:rPr>
        <w:t xml:space="preserve">. </w:t>
      </w:r>
    </w:p>
  </w:footnote>
  <w:footnote w:id="21">
    <w:p w:rsidR="003A3AE1" w:rsidRPr="003C5A5D" w:rsidRDefault="003A3AE1" w:rsidP="00F10E9E">
      <w:pPr>
        <w:pStyle w:val="Funotentext"/>
        <w:jc w:val="both"/>
        <w:rPr>
          <w:sz w:val="24"/>
          <w:szCs w:val="24"/>
        </w:rPr>
      </w:pPr>
      <w:r w:rsidRPr="003C5A5D">
        <w:rPr>
          <w:rStyle w:val="Funotenzeichen"/>
          <w:sz w:val="24"/>
          <w:szCs w:val="24"/>
        </w:rPr>
        <w:footnoteRef/>
      </w:r>
      <w:r w:rsidRPr="003C5A5D">
        <w:rPr>
          <w:sz w:val="24"/>
          <w:szCs w:val="24"/>
        </w:rPr>
        <w:t xml:space="preserve"> </w:t>
      </w:r>
      <w:r>
        <w:rPr>
          <w:sz w:val="24"/>
          <w:szCs w:val="24"/>
        </w:rPr>
        <w:t xml:space="preserve">Vermutlich Mitte 1076. - Benno </w:t>
      </w:r>
      <w:r w:rsidRPr="003C5A5D">
        <w:rPr>
          <w:sz w:val="24"/>
          <w:szCs w:val="24"/>
        </w:rPr>
        <w:t xml:space="preserve">hatte </w:t>
      </w:r>
      <w:r>
        <w:rPr>
          <w:sz w:val="24"/>
          <w:szCs w:val="24"/>
        </w:rPr>
        <w:t xml:space="preserve">sich </w:t>
      </w:r>
      <w:r w:rsidRPr="003C5A5D">
        <w:rPr>
          <w:sz w:val="24"/>
          <w:szCs w:val="24"/>
        </w:rPr>
        <w:t xml:space="preserve">schon </w:t>
      </w:r>
      <w:r>
        <w:rPr>
          <w:sz w:val="24"/>
          <w:szCs w:val="24"/>
        </w:rPr>
        <w:t xml:space="preserve">einmal aus einem Amt zurückgezogen, nämlich </w:t>
      </w:r>
      <w:r w:rsidRPr="003C5A5D">
        <w:rPr>
          <w:sz w:val="24"/>
          <w:szCs w:val="24"/>
        </w:rPr>
        <w:t xml:space="preserve">aus der Verwaltung der weltlichen Geschäfte des Erzbistums Köln </w:t>
      </w:r>
      <w:r>
        <w:rPr>
          <w:sz w:val="24"/>
          <w:szCs w:val="24"/>
        </w:rPr>
        <w:t>(</w:t>
      </w:r>
      <w:r w:rsidRPr="003C5A5D">
        <w:rPr>
          <w:sz w:val="24"/>
          <w:szCs w:val="24"/>
        </w:rPr>
        <w:t>wegen Arbeit</w:t>
      </w:r>
      <w:r w:rsidRPr="003C5A5D">
        <w:rPr>
          <w:sz w:val="24"/>
          <w:szCs w:val="24"/>
        </w:rPr>
        <w:t>s</w:t>
      </w:r>
      <w:r w:rsidRPr="003C5A5D">
        <w:rPr>
          <w:sz w:val="24"/>
          <w:szCs w:val="24"/>
        </w:rPr>
        <w:t>überlastung und Anfeindungen</w:t>
      </w:r>
      <w:r>
        <w:rPr>
          <w:sz w:val="24"/>
          <w:szCs w:val="24"/>
        </w:rPr>
        <w:t>, 1068)</w:t>
      </w:r>
      <w:r w:rsidRPr="003C5A5D">
        <w:rPr>
          <w:sz w:val="24"/>
          <w:szCs w:val="24"/>
        </w:rPr>
        <w:t>.</w:t>
      </w:r>
    </w:p>
  </w:footnote>
  <w:footnote w:id="22">
    <w:p w:rsidR="003A3AE1" w:rsidRPr="006D7784" w:rsidRDefault="003A3AE1" w:rsidP="00F10E9E">
      <w:pPr>
        <w:pStyle w:val="Funotentext"/>
        <w:jc w:val="both"/>
        <w:rPr>
          <w:sz w:val="24"/>
          <w:szCs w:val="24"/>
        </w:rPr>
      </w:pPr>
      <w:r w:rsidRPr="006D7784">
        <w:rPr>
          <w:rStyle w:val="Funotenzeichen"/>
          <w:sz w:val="24"/>
          <w:szCs w:val="24"/>
        </w:rPr>
        <w:footnoteRef/>
      </w:r>
      <w:r w:rsidRPr="006D7784">
        <w:rPr>
          <w:sz w:val="24"/>
          <w:szCs w:val="24"/>
        </w:rPr>
        <w:t xml:space="preserve"> Spätherbst 1080. Der Überlieferung zufolge ist das Kloster noch Ende 1080 gegründet wo</w:t>
      </w:r>
      <w:r w:rsidRPr="006D7784">
        <w:rPr>
          <w:sz w:val="24"/>
          <w:szCs w:val="24"/>
        </w:rPr>
        <w:t>r</w:t>
      </w:r>
      <w:r w:rsidRPr="006D7784">
        <w:rPr>
          <w:sz w:val="24"/>
          <w:szCs w:val="24"/>
        </w:rPr>
        <w:t xml:space="preserve">den. Benno war mit </w:t>
      </w:r>
      <w:r w:rsidR="003C5F3B">
        <w:rPr>
          <w:sz w:val="24"/>
          <w:szCs w:val="24"/>
        </w:rPr>
        <w:t xml:space="preserve">nunmehr </w:t>
      </w:r>
      <w:r w:rsidRPr="006D7784">
        <w:rPr>
          <w:sz w:val="24"/>
          <w:szCs w:val="24"/>
        </w:rPr>
        <w:t xml:space="preserve">etwa 60 Jahren ein alter Mann, </w:t>
      </w:r>
      <w:r w:rsidR="00A966CE">
        <w:rPr>
          <w:sz w:val="24"/>
          <w:szCs w:val="24"/>
        </w:rPr>
        <w:t>zumindest nach den Maßstäben se</w:t>
      </w:r>
      <w:r w:rsidR="00A966CE">
        <w:rPr>
          <w:sz w:val="24"/>
          <w:szCs w:val="24"/>
        </w:rPr>
        <w:t>i</w:t>
      </w:r>
      <w:r w:rsidR="00A966CE">
        <w:rPr>
          <w:sz w:val="24"/>
          <w:szCs w:val="24"/>
        </w:rPr>
        <w:t xml:space="preserve">ner Zeit; </w:t>
      </w:r>
      <w:r w:rsidRPr="006D7784">
        <w:rPr>
          <w:sz w:val="24"/>
          <w:szCs w:val="24"/>
        </w:rPr>
        <w:t xml:space="preserve">daher </w:t>
      </w:r>
      <w:r w:rsidR="00A966CE">
        <w:rPr>
          <w:sz w:val="24"/>
          <w:szCs w:val="24"/>
        </w:rPr>
        <w:t>seine</w:t>
      </w:r>
      <w:r w:rsidRPr="006D7784">
        <w:rPr>
          <w:sz w:val="24"/>
          <w:szCs w:val="24"/>
        </w:rPr>
        <w:t xml:space="preserve"> Eile, </w:t>
      </w:r>
      <w:r w:rsidR="00A966CE">
        <w:rPr>
          <w:sz w:val="24"/>
          <w:szCs w:val="24"/>
        </w:rPr>
        <w:t>das</w:t>
      </w:r>
      <w:r w:rsidRPr="006D7784">
        <w:rPr>
          <w:sz w:val="24"/>
          <w:szCs w:val="24"/>
        </w:rPr>
        <w:t xml:space="preserve"> Gelübde zu erfüllen.</w:t>
      </w:r>
    </w:p>
  </w:footnote>
  <w:footnote w:id="23">
    <w:p w:rsidR="003A3AE1" w:rsidRPr="00EC1096" w:rsidRDefault="003A3AE1" w:rsidP="00F10E9E">
      <w:pPr>
        <w:pStyle w:val="Funotentext"/>
        <w:rPr>
          <w:sz w:val="24"/>
          <w:szCs w:val="24"/>
        </w:rPr>
      </w:pPr>
      <w:r w:rsidRPr="00EC1096">
        <w:rPr>
          <w:rStyle w:val="Funotenzeichen"/>
          <w:sz w:val="24"/>
          <w:szCs w:val="24"/>
        </w:rPr>
        <w:footnoteRef/>
      </w:r>
      <w:r w:rsidRPr="00EC1096">
        <w:rPr>
          <w:sz w:val="24"/>
          <w:szCs w:val="24"/>
        </w:rPr>
        <w:t xml:space="preserve"> Heinrich IV. hatte im Zehntstreit zwischen dem Bistum Osnabrück und den Klöstern He</w:t>
      </w:r>
      <w:r w:rsidRPr="00EC1096">
        <w:rPr>
          <w:sz w:val="24"/>
          <w:szCs w:val="24"/>
        </w:rPr>
        <w:t>r</w:t>
      </w:r>
      <w:r w:rsidRPr="00EC1096">
        <w:rPr>
          <w:sz w:val="24"/>
          <w:szCs w:val="24"/>
        </w:rPr>
        <w:t>ford und Corvey ein Urteil zugunsten Bennos gefällt. Die von Benno vorgelegten Urkunden sollen allerdings Fälschungen gewesen sein.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05876"/>
    <w:multiLevelType w:val="hybridMultilevel"/>
    <w:tmpl w:val="C25CD9EC"/>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4A7E72"/>
    <w:rsid w:val="00024FB0"/>
    <w:rsid w:val="000507B2"/>
    <w:rsid w:val="000A1925"/>
    <w:rsid w:val="001E4615"/>
    <w:rsid w:val="001F4F96"/>
    <w:rsid w:val="00207CAC"/>
    <w:rsid w:val="002123D5"/>
    <w:rsid w:val="003769E8"/>
    <w:rsid w:val="003A3AE1"/>
    <w:rsid w:val="003B59CD"/>
    <w:rsid w:val="003C5F3B"/>
    <w:rsid w:val="003F6716"/>
    <w:rsid w:val="00400C73"/>
    <w:rsid w:val="00403D36"/>
    <w:rsid w:val="00421498"/>
    <w:rsid w:val="0042289C"/>
    <w:rsid w:val="004427E6"/>
    <w:rsid w:val="00484A1F"/>
    <w:rsid w:val="004A7E72"/>
    <w:rsid w:val="004C7CD3"/>
    <w:rsid w:val="004E042A"/>
    <w:rsid w:val="00522F53"/>
    <w:rsid w:val="005A32D5"/>
    <w:rsid w:val="005B2C75"/>
    <w:rsid w:val="005C18A0"/>
    <w:rsid w:val="005C36B3"/>
    <w:rsid w:val="005F02D1"/>
    <w:rsid w:val="00620F7D"/>
    <w:rsid w:val="006642D1"/>
    <w:rsid w:val="00675E86"/>
    <w:rsid w:val="006D5B0E"/>
    <w:rsid w:val="006E40D0"/>
    <w:rsid w:val="007A4C1B"/>
    <w:rsid w:val="007D04FB"/>
    <w:rsid w:val="007D7407"/>
    <w:rsid w:val="008447F1"/>
    <w:rsid w:val="00872BE7"/>
    <w:rsid w:val="0089460A"/>
    <w:rsid w:val="009329EC"/>
    <w:rsid w:val="00961636"/>
    <w:rsid w:val="00993D28"/>
    <w:rsid w:val="009A28CC"/>
    <w:rsid w:val="009B7C8B"/>
    <w:rsid w:val="00A966CE"/>
    <w:rsid w:val="00AA0C73"/>
    <w:rsid w:val="00AD6FA5"/>
    <w:rsid w:val="00B4035B"/>
    <w:rsid w:val="00B701B5"/>
    <w:rsid w:val="00BE1E8B"/>
    <w:rsid w:val="00C52F6D"/>
    <w:rsid w:val="00CC4593"/>
    <w:rsid w:val="00CC5A80"/>
    <w:rsid w:val="00D332F3"/>
    <w:rsid w:val="00D71919"/>
    <w:rsid w:val="00E4510D"/>
    <w:rsid w:val="00E4659B"/>
    <w:rsid w:val="00E56056"/>
    <w:rsid w:val="00E83B6A"/>
    <w:rsid w:val="00ED058F"/>
    <w:rsid w:val="00F10E9E"/>
    <w:rsid w:val="00F1648A"/>
    <w:rsid w:val="00F52828"/>
    <w:rsid w:val="00FB54FC"/>
    <w:rsid w:val="00FD58DD"/>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F1648A"/>
    <w:pPr>
      <w:spacing w:after="0" w:line="240" w:lineRule="auto"/>
    </w:pPr>
    <w:rPr>
      <w:rFonts w:ascii="Times New Roman" w:hAnsi="Times New Roman"/>
      <w:sz w:val="24"/>
      <w:lang w:val="de-DE"/>
    </w:rPr>
  </w:style>
  <w:style w:type="paragraph" w:styleId="berschrift1">
    <w:name w:val="heading 1"/>
    <w:basedOn w:val="Standard"/>
    <w:next w:val="Standard"/>
    <w:link w:val="berschrift1Zchn"/>
    <w:uiPriority w:val="9"/>
    <w:rsid w:val="009B7C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9A28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satz">
    <w:name w:val="absatz"/>
    <w:basedOn w:val="Standard"/>
    <w:qFormat/>
    <w:rsid w:val="009A28CC"/>
    <w:pPr>
      <w:spacing w:before="80" w:after="80" w:line="360" w:lineRule="exact"/>
      <w:jc w:val="both"/>
    </w:pPr>
    <w:rPr>
      <w:spacing w:val="6"/>
      <w:sz w:val="28"/>
    </w:rPr>
  </w:style>
  <w:style w:type="paragraph" w:customStyle="1" w:styleId="absatzozn">
    <w:name w:val="absatz ozn"/>
    <w:basedOn w:val="absatz"/>
    <w:qFormat/>
    <w:rsid w:val="00E56056"/>
    <w:pPr>
      <w:suppressLineNumbers/>
    </w:pPr>
  </w:style>
  <w:style w:type="paragraph" w:customStyle="1" w:styleId="head1">
    <w:name w:val="head 1"/>
    <w:basedOn w:val="Standard"/>
    <w:qFormat/>
    <w:rsid w:val="005A32D5"/>
    <w:pPr>
      <w:spacing w:before="120" w:after="240"/>
      <w:outlineLvl w:val="0"/>
    </w:pPr>
    <w:rPr>
      <w:b/>
      <w:spacing w:val="20"/>
      <w:sz w:val="32"/>
    </w:rPr>
  </w:style>
  <w:style w:type="paragraph" w:customStyle="1" w:styleId="head2">
    <w:name w:val="head 2"/>
    <w:basedOn w:val="Standard"/>
    <w:qFormat/>
    <w:rsid w:val="005A32D5"/>
    <w:pPr>
      <w:spacing w:before="40" w:after="40" w:line="360" w:lineRule="exact"/>
      <w:outlineLvl w:val="1"/>
    </w:pPr>
    <w:rPr>
      <w:b/>
      <w:i/>
      <w:spacing w:val="6"/>
      <w:sz w:val="32"/>
    </w:rPr>
  </w:style>
  <w:style w:type="paragraph" w:customStyle="1" w:styleId="intro1">
    <w:name w:val="intro 1"/>
    <w:basedOn w:val="head1"/>
    <w:qFormat/>
    <w:rsid w:val="009B7C8B"/>
    <w:pPr>
      <w:suppressLineNumbers/>
    </w:pPr>
  </w:style>
  <w:style w:type="paragraph" w:customStyle="1" w:styleId="intro2">
    <w:name w:val="intro 2"/>
    <w:basedOn w:val="head2"/>
    <w:qFormat/>
    <w:rsid w:val="009B7C8B"/>
    <w:pPr>
      <w:suppressLineNumbers/>
    </w:pPr>
  </w:style>
  <w:style w:type="character" w:customStyle="1" w:styleId="berschrift1Zchn">
    <w:name w:val="Überschrift 1 Zchn"/>
    <w:basedOn w:val="Absatz-Standardschriftart"/>
    <w:link w:val="berschrift1"/>
    <w:uiPriority w:val="9"/>
    <w:rsid w:val="009B7C8B"/>
    <w:rPr>
      <w:rFonts w:asciiTheme="majorHAnsi" w:eastAsiaTheme="majorEastAsia" w:hAnsiTheme="majorHAnsi" w:cstheme="majorBidi"/>
      <w:b/>
      <w:bCs/>
      <w:color w:val="365F91" w:themeColor="accent1" w:themeShade="BF"/>
      <w:sz w:val="28"/>
      <w:szCs w:val="28"/>
      <w:lang w:val="de-DE"/>
    </w:rPr>
  </w:style>
  <w:style w:type="paragraph" w:customStyle="1" w:styleId="a">
    <w:name w:val="@="/>
    <w:basedOn w:val="Standard"/>
    <w:qFormat/>
    <w:rsid w:val="007D04FB"/>
    <w:pPr>
      <w:suppressLineNumbers/>
    </w:pPr>
    <w:rPr>
      <w:sz w:val="16"/>
    </w:rPr>
  </w:style>
  <w:style w:type="paragraph" w:styleId="Kopfzeile">
    <w:name w:val="header"/>
    <w:basedOn w:val="Standard"/>
    <w:link w:val="KopfzeileZchn"/>
    <w:uiPriority w:val="99"/>
    <w:semiHidden/>
    <w:unhideWhenUsed/>
    <w:rsid w:val="00FB54FC"/>
    <w:pPr>
      <w:tabs>
        <w:tab w:val="center" w:pos="4536"/>
        <w:tab w:val="right" w:pos="9072"/>
      </w:tabs>
    </w:pPr>
  </w:style>
  <w:style w:type="character" w:customStyle="1" w:styleId="KopfzeileZchn">
    <w:name w:val="Kopfzeile Zchn"/>
    <w:basedOn w:val="Absatz-Standardschriftart"/>
    <w:link w:val="Kopfzeile"/>
    <w:uiPriority w:val="99"/>
    <w:semiHidden/>
    <w:rsid w:val="00FB54FC"/>
    <w:rPr>
      <w:rFonts w:ascii="Times New Roman" w:hAnsi="Times New Roman"/>
      <w:sz w:val="24"/>
      <w:lang w:val="de-DE"/>
    </w:rPr>
  </w:style>
  <w:style w:type="paragraph" w:styleId="Fuzeile">
    <w:name w:val="footer"/>
    <w:basedOn w:val="Standard"/>
    <w:link w:val="FuzeileZchn"/>
    <w:uiPriority w:val="99"/>
    <w:semiHidden/>
    <w:unhideWhenUsed/>
    <w:rsid w:val="00FB54FC"/>
    <w:pPr>
      <w:tabs>
        <w:tab w:val="center" w:pos="4536"/>
        <w:tab w:val="right" w:pos="9072"/>
      </w:tabs>
    </w:pPr>
  </w:style>
  <w:style w:type="character" w:customStyle="1" w:styleId="FuzeileZchn">
    <w:name w:val="Fußzeile Zchn"/>
    <w:basedOn w:val="Absatz-Standardschriftart"/>
    <w:link w:val="Fuzeile"/>
    <w:uiPriority w:val="99"/>
    <w:semiHidden/>
    <w:rsid w:val="00FB54FC"/>
    <w:rPr>
      <w:rFonts w:ascii="Times New Roman" w:hAnsi="Times New Roman"/>
      <w:sz w:val="24"/>
      <w:lang w:val="de-DE"/>
    </w:rPr>
  </w:style>
  <w:style w:type="character" w:styleId="Zeilennummer">
    <w:name w:val="line number"/>
    <w:basedOn w:val="Absatz-Standardschriftart"/>
    <w:uiPriority w:val="99"/>
    <w:semiHidden/>
    <w:unhideWhenUsed/>
    <w:rsid w:val="007A4C1B"/>
  </w:style>
  <w:style w:type="paragraph" w:styleId="Funotentext">
    <w:name w:val="footnote text"/>
    <w:basedOn w:val="Standard"/>
    <w:link w:val="FunotentextZchn"/>
    <w:uiPriority w:val="99"/>
    <w:semiHidden/>
    <w:unhideWhenUsed/>
    <w:rsid w:val="00F10E9E"/>
    <w:rPr>
      <w:sz w:val="20"/>
      <w:szCs w:val="20"/>
    </w:rPr>
  </w:style>
  <w:style w:type="character" w:customStyle="1" w:styleId="FunotentextZchn">
    <w:name w:val="Fußnotentext Zchn"/>
    <w:basedOn w:val="Absatz-Standardschriftart"/>
    <w:link w:val="Funotentext"/>
    <w:uiPriority w:val="99"/>
    <w:semiHidden/>
    <w:rsid w:val="00F10E9E"/>
    <w:rPr>
      <w:rFonts w:ascii="Times New Roman" w:hAnsi="Times New Roman"/>
      <w:sz w:val="20"/>
      <w:szCs w:val="20"/>
      <w:lang w:val="de-DE"/>
    </w:rPr>
  </w:style>
  <w:style w:type="character" w:styleId="Funotenzeichen">
    <w:name w:val="footnote reference"/>
    <w:basedOn w:val="Absatz-Standardschriftart"/>
    <w:uiPriority w:val="99"/>
    <w:semiHidden/>
    <w:unhideWhenUsed/>
    <w:rsid w:val="00F10E9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m-files\1%20deskman\1%20dots%20=%20vorlagen-archiv\UMat-de.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UMat-de.dotm</Template>
  <TotalTime>0</TotalTime>
  <Pages>15</Pages>
  <Words>4074</Words>
  <Characters>25667</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2010-08-18T13:28:00Z</dcterms:created>
  <dcterms:modified xsi:type="dcterms:W3CDTF">2010-08-18T13:28:00Z</dcterms:modified>
</cp:coreProperties>
</file>